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№14889 (Мурманская область) от 26 февраля 2024
</w:t>
      </w:r>
    </w:p>
    <w:p>
      <w:pPr/>
      <w:r>
        <w:rPr/>
        <w:t xml:space="preserve">Добрый день. Помогите описать по ГОСТУ: https://bookscafe.net/read/nko_sssr-kestengskaya_operaciya-212524.html#p1
Здравствуйте. Предлагаем Вам библиографическое описание по ГОСТ Р 7.0.100-2018 «Библиографическая запись. Библиографическое описание»:
Кестеньгская операция / Военное издательство народного комиссариата обороны // bookscafe.net : электронная библиотека. – 2015-2024. – С. 1. – URL: https://bookscafe.net/read/nko_sssr-kestengskaya_operaciya-212524.html#p1 (дата обращения: 28.02.2024).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Кестеньгская операция / Военное издательство народного комиссариата обороны // bookscafe.net : электронная библиотека. 2015-2024. С. 1. URL: https://bookscafe.net/read/nko_sssr-kestengskaya_operaciya-212524.html#p1 (дата обращения: 28.02.2024).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2026-09-19T22:29:45+03:00</dcterms:created>
  <dcterms:modified xsi:type="dcterms:W3CDTF">2026-09-19T22:29:45+03:00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