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 (Мурманск) от 2 февраля 2010
</w:t>
      </w:r>
    </w:p>
    <w:p>
      <w:pPr/>
      <w:r>
        <w:rPr/>
        <w:t xml:space="preserve">На основе анализа Второго Всероссийского съезда Советов от 26.10 и от 8.11. 1917года назовите и определите полномочия Первого Советского Правительства. Почему оно называлось Временным ?
Здравствуйте, Lana. Предлагаем библиографический список для ответа на Ваш вопрос:
Книги
9(с)21 ; В87 Второй Всероссийский съезд Советов рабочих и солдатских депутатов трудящихся : сб. док. / под ред. А. Ф. Бутенко, Д. А. Чугаева. – М. : Госполитиздат, 1957. – 628 с. (322492)
63.3(2)6 ; И90 II Всероссийский съезд Советов (25-26 окт. 1917 г.) // История России. Советская эпоха (1917-1993). – М., 1995. – С. 27-28. (1545925)
34с1 ; К66 Кореневская, Е. И. Становление высших органов советского государственного управления. Правовые основы организации и деятельности Советского правительства в 1917-1922 гг. / Е. И. Кореневская. – М. : Наука, 1975. – 158 с. (848309)
34(09) ; Н49 Нелидов, А. А. История государственных учреждений СССР. 1917-1936 гг. : учеб. пособие / А. А. Нелидов. – М. : [б.и.], 1962. – 748 с. (447352)
9(03) ; С56 Нелидов, А. А. Совет Министров СССР / А. А. Нелидов // Советская историческая энциклопедия. – М., 1971. – Т. 13. – С. 109-113. – Библиогр.: с. 113. (Ф-1481415 - ИБС)
9(с)21 ; О-66 Орлов, В. С. Съезд восставшего и победившего народа : [II Всерос. съезд Советов] / В. С. Орлов, Е. А. Султанова. – [2-е изд., доп.]. – Л. : Лениздат, 1987. – 222 с. : ил. – Библиогр.: с. 207-223. (1296676)
63.3(2)711 ; П26 Первое советское правительство, окт. 1917 – июль 1918 : [Совет нар. комиссаров : сборник / науч. ред. А. П. Ненароков]. – М. : Политиздат, 1991. – 461 с. (1453758)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2026-10-17T00:38:54+03:00</dcterms:created>
  <dcterms:modified xsi:type="dcterms:W3CDTF">2026-10-17T00:38:54+03:00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