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№14895 (Мурманская область) от 28 февраля 2024
</w:t>
      </w:r>
    </w:p>
    <w:p>
      <w:pPr/>
      <w:r>
        <w:rPr/>
        <w:t xml:space="preserve">Добрый день! В целях проведения исследовательской работы прошу подобрать литературу по теме: "Конституционализация традиционных ценностей российского общества и их значение для формирования чувства патриотизма обучающихся".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Виноградова, Л. И. Патриотическое воспитание сегодня / Л. И. Виноградова // Дети, техника, творчество. - 2012. - № 6 (76). - С. 7-8.
Колесов, В. И. Еще раз о патриотическом воспитании: от теории к практике / В. И. Колесов, В. И. Силенков // Педагогика. - 2023. - Т. 87, № 8. - С. 61-68.
Пронина, М. А. Формирование правовой культуры посредством развития системы патриотического воспитания и гражданского обучения / М. А. Пронина // Культура: управление, экономика, право / [учредитель - Издательская группа "Юрист"] ; главный редактор [Панарин А. А.]. - 2017. - № 1. - С. 22-27.
Шарова, С. С. Воспитывать патриотов / С. С. Шарова // Классный руководитель. - 2013. - № 8. - С. 70-74.
Электронные ресурсы
Джагарян, А. Нравственная утопия современного конституционализма: государство и традиционные ценности в условиях глобализации / А. Джагарян // Сравнительное конституционное обозрение. – 2014. – № 4 (101). – С. 57-74. – URL: https://www.elibrary.ru/item.asp?id=21948146 (дата обращения: 28.02.2024). – Режим доступа: научная электронная библиотека eLIBRARY.RU, после регистрации.
Корнев, В. Н. Традиционные конституционные ценности как духовно-нравственная основа единения российского общества и государства / В. Н. Корнев // Правосудие. – 2023. – Т. 5, № 1. – С. 8-15. – URL: https://www.elibrary.ru/item.asp?id=50754680 (дата обращения: 28.02.2024). – Режим доступа: научная электронная библиотека eLIBRARY.RU, после регистрации.
Ларионов, А. Н. Историко-правовое осмысление понятия "традиционные семейные ценности" в условиях современного этапа общественно-экономического развития Российского государства / А. Н. Ларионов // Вестник юридического факультета Южного федерального университета. – 2022. – Т. 9, № 2. – С. 72-76. – DOI 10.18522/2313-6138-2022-9-2-8. – URL: https://www.elibrary.ru/item.asp?id=49517645 (дата обращения: 28.02.2024). – Режим доступа: научная электронная библиотека eLIBRARY.RU, после регистрации.
Рудакова, О. Н. Правовое обеспечение традиционных ценностей как основы конституционных ценностей / О. Н. Рудакова // Право и государство: теория и практика. – 2023. – № 4 (220). – С. 97-99. – DOI 10.47643/1815-1337_2023_4_97. – URL: https://www.elibrary.ru/item.asp?id=53817151 (дата обращения: 28.02.2024). – Режим доступа: научная электронная библиотека eLIBRARY.RU, после регистрации.
Рыбакова, О. С. Конституционное обеспечение защиты семьи и традиционных семейных ценностей российского общества / О. С. Рыбакова // Теория государства и права. – 2023. – № 4 (33). – С. 255-269. – DOI 10.25839/MATGIP_2023_4_255. – URL: https://www.elibrary.ru/item.asp?id=59069003 (дата обращения: 28.02.2024).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2026-09-19T22:32:21+03:00</dcterms:created>
  <dcterms:modified xsi:type="dcterms:W3CDTF">2026-09-19T22:32:21+03:00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