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№14902 (Мурманская область) от 4 марта 2024
</w:t>
      </w:r>
    </w:p>
    <w:p>
      <w:pPr/>
      <w:r>
        <w:rPr/>
        <w:t xml:space="preserve">Добрый день! Есть ли ссылки на документ Стратегия социально-экономического развития Мурманской области? Спасибо.
Здравствуйте. Предлагаем ссылку на интересующий Вас документ:
Стратегия социально-экономического развития Мурманской области до 2020 года и на период до 2025 года и план мероприятий по ее реализации.  – Текст : электронный // Министерство развития Арктики и экономики Мурманской области : [сайт]. – [2005?]. – URL: https://minec.gov-murman.ru/activities/strat_plan/sub02/ (дата обращения: 05.03.2024).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2026-09-19T22:23:48+03:00</dcterms:created>
  <dcterms:modified xsi:type="dcterms:W3CDTF">2026-09-19T22:23:48+03:00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