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№14912 (Мурманск) от 5 марта 2024
</w:t>
      </w:r>
    </w:p>
    <w:p>
      <w:pPr/>
      <w:r>
        <w:rPr/>
        <w:t xml:space="preserve">Добрый вечер. Как описать по ГОСТу сайт: https://gwar.mil.ru/ Спасибо.
Здравствуйте. Предлагаем библиографическое описание по ГОСТ Р 7.0.100-2018 «Библиографическая запись. Библиографическое описание»:
Памяти героев Великой войны 1914–1918 годов : портал / Департамент Министерства обороны Российской Федерации по увековечению памяти погибших при защите Отечества. – [Москва, 2014 –    ]. – URL: https://gwar.mil.ru (дата обращения: 07.03.2024).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Памяти героев Великой войны 1914–1918 годов : портал / Департамент Министерства обороны Российской Федерации по увековечению памяти погибших при защите Отечества. [Москва, 2014 – ]. URL: https://gwar.mil.ru (дата обращения: 07.03.2024).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2026-09-19T21:44:02+03:00</dcterms:created>
  <dcterms:modified xsi:type="dcterms:W3CDTF">2026-09-19T21:44:02+03:00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