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№14968 (Мурманск) от 1 апреля 2024
</w:t>
      </w:r>
    </w:p>
    <w:p>
      <w:pPr/>
      <w:r>
        <w:rPr/>
        <w:t xml:space="preserve">Добрый день. Помогите, пожалуйста, подобрать источники и литературу для написания дипломной работы по теме "Система быстрых платежей: проблемы и перспективы развития".
Здравствуйте. Предлагаем Вам библиографический список:
Статьи
Вильская, А. Проводки для эквайринга и СБП: как учитывать деньги, которые получили по безналу / Алена Вильская // Главбух. - 2022. - № 22. - С. 63-64.
Добриднюк, С. Быстрый запуск СБП на 100 % зависит от наличия у вендора типового решения / С. Добриднюк ; беседовал В. Ференец // Банковское обозрение. - 2020. - № 4/5. - С. 62-63.
Маврина, Л. Платежи отпустят на свободу / Любовь Маврина, Евгения Обухова // Эксперт. - 2019. - № 6. - С. 13-17. Из содерж.: Рассматривается новая система быстрых платежей (СБП), созданная Банком России вместе с двенадцатью коммерческими банками.
Микроэлектроника: новый чип для быстрых платежей // Эксперт. - 2022. - № 34. - С. 5.
Монополия против монополии : редакционная статья // Эксперт. - 2019. - № 6. - С. 11. Из содерж.: Обосновывается важность создания Банком России системы быстрых платежей (СБП) в рамках реформы ядра финансовой системы - платежей и переводов.
Перемены в вашей работе, которые готовят чиновники // Главбух. - 2022. - № 8. - С. 22-23. Из содерж.: Перечислены изменения, которые будут внесены чиновниками в работу бухгалтера в 2022 году: увеличат лимит переводов через СБП (систему быстрых платежей).
С 1 мая вырос лимит быстрых платежей. Как вернуть комиссии // Главбух. - 2022. - № 9. - С. 18.
Система быстрых платежей: ограничение комиссией // Эксперт. - 2020. - № 13. - С. 5.
Шувалова, Л. Сотрудник хочет получать зарплату через систему быстрых платежей - как поступить / Лина Шувалова // Главбух. - 2022. - № 18. - С. 87.
Шувалова, Л. Аккуратнее с платежами через СБП - банк может заморозить ваши деньги / Лина Шувалова // Главбух. - 2023. - № 24. - С. 94-97.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2026-09-19T19:23:09+03:00</dcterms:created>
  <dcterms:modified xsi:type="dcterms:W3CDTF">2026-09-19T19:23:09+03:00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