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№14979 (Москва) от 6 апреля 2024
</w:t>
      </w:r>
    </w:p>
    <w:p>
      <w:pPr/>
      <w:r>
        <w:rPr/>
        <w:t xml:space="preserve">Здравствуйте! Я занимаюсь исследованием феномена авторской песни в России. Меня интересуют материалы, посвященные её возникновению, контексту развития, истории рецепции, влиянию на советскую поэзию и наоборот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Книги83.3(2=411.2)6-45; Б74 Богомолов, Н. А. Бардовская песня глазами литературоведа : [монография] / Н. А. Богомолов. – Москва : Азбуковник, 2019. – 526 с. (1803997 - ХР)
79.18я43; С56 Советская культура в краеведении, экскурсоведении, музееведении : сборник научно-методических работ : [к 100-летней годовщине русских революций 1917 г.] / [редакторы-составители: А. В. Святославский, М. А. Полякова]. – Москва : Древлехранилище, 2017. – 254, [1] с. : ил. (1783881 - ХР)
СтатьиАлексеева, Т. Гитара плюс магнитофон : жанр авторской песни / Татьяна Алексеева // Классное руководство и воспитание школьников - Первое сентября. - 2014. - № 3 (138). - С. 47-49.
Беленький, Л. П. Авторская песня и творческий метод ее создания / Л. П. Беленький // Обсерватория культуры : журнал-обозрение. - 2012. - № 4 (июль-август). - С. 48-56.
Беленький, Л. П. Авторская песня как искусство доверительного общения. К вопросу о понятии "жанр" / Л. П. Беленький // Обсерватория культуры : журнал-обозрение. - 2014. - № 4 (июль-август). - С. 57-64.
Зипунов, А. В. Сравнительный анализ авторской песни, русского рока и советской песни позднего СССР методом макросемантических структур / Зипунов Андрей В., Валганов Сергей В. // Культура и образование. - 2021. - № 2. - С. 122-131.
Матвеев, М. Ю. Стереотипы, связанные с авторской песней : дискуссионные заметки / Матвей Юрьевич Матвеев // Библиотечное дело. - 2018. - № 24. - С. 38-44 ; 2019. - № 2. - С. 40-42 ; № 17. - С. 36-39.
Феномен вокальной лирики в китайской и русской музыкальной культуре ХIХ - ХХ вв.: вопросы поэтики и эстетики / Гао Юань, Ма Сай // Вопросы истории. - 2022. - № 10, ч. 1. - С. 128-137.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2026-09-19T19:03:10+03:00</dcterms:created>
  <dcterms:modified xsi:type="dcterms:W3CDTF">2026-09-19T19:03:10+03:00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