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№15009 (Мурманская область) от 16 апреля 2024
</w:t>
      </w:r>
    </w:p>
    <w:p>
      <w:pPr/>
      <w:r>
        <w:rPr/>
        <w:t xml:space="preserve">Здравствуйте. Правильно ли оформлено библиографическое описание: Шабунин Иван Васильевич // Бессмертный полк : официальный сайт движения. – 01.05.2015. – URL: https://www.moypolk.ru/soldier/shabunin-ivan-vasilevich (дата обращения 15.04.2024).
Здравствуйте. Предлагаем библиографическое описание по ГОСТ Р 7.0.100-2018 «Библиографическая запись. Библиографическое описание»:
Шабунин Иван Васильевич : Герой Советского союза. Сержант // Бессмертный полк : официальный сайт движения. – 01.05.2015. – URL: https://www.moypolk.ru/soldier/shabunin-ivan-vasilevich (дата обращения: 15.04.2024).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2026-09-19T17:56:39+03:00</dcterms:created>
  <dcterms:modified xsi:type="dcterms:W3CDTF">2026-09-19T17:56:39+03:00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