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№15017 (Мурманск) от 24 апреля 2024
</w:t>
      </w:r>
    </w:p>
    <w:p>
      <w:pPr/>
      <w:r>
        <w:rPr/>
        <w:t xml:space="preserve">Здравствуйте! Помогите, пожалуйста, подобрать список литературы на тему "Разработка детских комиксов"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85.156.7; Л99 Лященко, Д. Азбука комиксиста : как придумать и создать свой первый комикс : [внутри более 100 интервью с профессионалами международной комикс-индустрии] / Дмитрий Лященко ; перевод: А. Фасхутдинова. – Москва : Бомбора ; Эксмо, 2021. - 314, [3]с. : ил., цв. ил. - (Гик-культура: лучшие книги про вселенную комиксов). (1808074 - ИСК)
85.153(7Сое)я9; Л47 Леонг, Т. Super Graphic. Вселенная комиксов сквозь схемы и диаграммы / Тим Леонг ; [перевод с английского Ю. Левиной]. – Москва : Бомбора ; Эксмо, 2018. - 188, [3] с. : цв. ил. - (Гик-культура. Лучшие книги про вселенную комиксов). (1814750 - ХР)
84(2=411.2)6я61; С42 Сказки в комиксах : [графическая история] / истории Олег Дудин ; стихи А. С. Пушкин ; художник Станислав Щепин. - [Москва] : Комикс Паблишер, 2019. – [59] с. : ил., цв. (1809593 - ИСК)
Статьи
Воинова, Н. И. Современный отечественный репертуар изданий детских комиксов / Н. И. Воинова // Библиография. - 2016. - № 1. - С. 105-114.
Солтанбекова, А. Рисованные истории увидеть не хотите ли? : продвижение чтения через "лёгкий" жанр / А. Солтанбекова // Библиотека. - 2023. - № 5. - С. 55-57.
Электронные ресурсы (с текстами можно поработать в зале Регионального центра Президентской библиотеки на 3-м этаже)
Иванова, П. В. Анализ интерактивных комиксов для детей / П. В. Иванова // Альманах научных работ молодых ученых Университета ИТМО : XLVIII научная и учебно-методическая конференция Университета ИТМО, Санкт-Петербург, 29 января – 01 февраля 2019 года. Том 1. – Санкт-Петербург, 2019. – С. 94-97. – URL: https://elibrary.ru/item.asp?id=42382772 (дата обращения: 25.04.2024). – Режим доступа: научная электронная библиотека eLIBRARY.RU, после регистрации.
Лобанова, Т. Л. Комикс как средство привлечения детской аудитории в библиотечные центры / Т. Л. Лобанова, О. А. Цесевичене // Известия высших учебных заведений. Уральский регион. – 2020. – № 2. – С. 59-65. – URL: https://elibrary.ru/item.asp?id=45672551 (дата обращения: 25.04.2024). – Режим доступа: научная электронная библиотека eLIBRARY.RU, после регистрации.
Свиридова, В. В. Медиакоммуникационные особенности комикса в периодических изданиях для детей в России и Японии / В. В. Свиридова // Вестник РГГУ. Серия: История. Филология. Культурология. Востоковедение. – 2018. – № 1 (34). – С. 86-90. – DOI 10.28995/2073-6355-2018-1-86-90. – URL: https://elibrary.ru/item.asp?id=32855495 (дата обращения: 25.04.2024). – Режим доступа: научная электронная библиотека eLIBRARY.RU, после регистрации.
Свиридова, В. В. Стратегии адаптации комиксов в журналах для детей дошкольного возраста / В. В. Свиридова // Медиапространство многополярного мира : сборник научных статей : Российский университет дружбы народов (РУДН), 2017. – С. 525-534. – URL: https://elibrary.ru/item.asp?id=30019101 (дата обращения: 25.04.2024). – Режим доступа: научная электронная библиотека eLIBRARY.RU, после регистрации.
Шарафутдинова, Э. М. Образовательный потенциал комикса и способы его применения на практике / Э. М. Шарафутдинова, К. С. Зверева // Литературная педагогика и читательская грамотность: новые форматы и практики : материалы Международной научно-практической конференции, Елабуга, 26 октября 2022 года. – Казань, 2022. – С. 270-274. – URL: https://elibrary.ru/item.asp?id=49952958 (дата обращения: 25.04.2024).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2026-09-19T17:32:23+03:00</dcterms:created>
  <dcterms:modified xsi:type="dcterms:W3CDTF">2026-09-19T17:32:23+03:00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