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№15032 (Мурманская область) от 3 мая 2024
</w:t>
      </w:r>
    </w:p>
    <w:p>
      <w:pPr/>
      <w:r>
        <w:rPr/>
        <w:t xml:space="preserve">Здравствуйте, помогите пожалуйста подобрать литературу о проведении косыгинской реформы на кольском полуострове(мурманской области).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65.9(2Рос-4Му)305.5 кр; К76 Кошурников, Б. Л. Содружество планов и стимулов : экономическая реформа на никелевых предприятиях Мурманской области. – Мурманск : Книжное издательство, 1968. – 143 с. : ил. (607490 - ХР-Обяз.экз. 609726 - ХР 609727 - ХР 612003 - ХР)
Статьи
Александров, А. В условиях хозяйственной реформы / А. Александров // Полярная правда. – 1969. – 9 апр.
Архипов, В. Глядя в завтрашний день / В. Архипов // Полярная правда. – 1968. – 12 марта.
Березин, В. Реформа и мы / В. Березин, Е. Скопцов // Полярная правда. – 1968. – 13 февр.
Борисов, Ю. Партком и хозяйственная реформа / Ю. Борисов // Полярная правда. – 1966. – 15 нояб.
Брысов, А. В порту Кандалакша : идет экономическая реформа / А. Брысов // Водный транспорт. – 1967. – 13 апр.
Горбунов, Н. Экономическая реформа и НОТ / Н. Горбунов // Кировский рабочий. – 1969. – 9 сент.
Дойбан, А. Некоторые вопросы новой экономической реформы : опыт Мурманского пароходства / А. Дойбан // Морской флот. – 1968. – № 5. – C. 9-11.
Дойбан, А. Шаги реформы / А. Дойбан // Арктическая звезда. – 1969. – 16 мая.
Зинов, М. Металлурги начинают хозяйственную реформу / М. Зинов // Кандалакшский коммунист. – 1966. – 3 июля.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2026-09-19T17:11:18+03:00</dcterms:created>
  <dcterms:modified xsi:type="dcterms:W3CDTF">2026-09-19T17:11:18+03:00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