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№15046 (Мурманск) от 10 мая 2024
</w:t>
      </w:r>
    </w:p>
    <w:p>
      <w:pPr/>
      <w:r>
        <w:rPr/>
        <w:t xml:space="preserve">Бытовая музыкальная культура Австрии рубежа  18-19 веков .
Здравствуйте. Предлагаем Вам библиографический список:
Книги
85.313(4)я91; Н78 Ноймайр, А. Музыка и медицина : Гайдн, Моцарт, Бетховен, Шуберт / Антон Ноймайр ; перевод с немецкого А. Д. Дэра. – Москва : Классика-XXI, 2018. – 308, [3] с. : портр. (1796409 - ХР)
85.313(4Авс)5-8Штраус,И.; Ш76 Шнейдерайт, О. Иоганн Штраус и город на прекрасном голубом Дунае / Отто Шнейдерайт ; перевод с немецкого Г. Юрчакевич ; [вступительная статья С. Бэлзы]. – Екатеринбург : Классика, 2014. – 663 с., [34] л. ил., портр., факс. : ил., цв. ил., карты, портр., факс. (1762091 - ХР)
85.313(4Авс)-8; К79 Кремлев, Ю. А. Йозеф Гайдн : очерки жизни и творчества / Ю. А. Кремлев ; [Ленинградский государственный институт театра, музыки и кинематографии]. – Москва : Музыка, 1972. – 316, [2] с. : ил., нот. ил. – (Классики мировой музыкальной культуры). (753522 - ХР 755224 - ХР 755225 - ИСК)
85.313(4Авс)-8Вольф.я7; Л68 Лобанов, М. А. Гуго Вольф : краткий очерк жизни и творчества : учебное пособие / М. А. Лобанов. - Изд. 3-е, стер. – Санкт-Петербург [и др.] : Лань ; ПЛАНЕТА МУЗЫКИ, 2020. – 126, [1] с., [4] л. ил., портр. – (Учебники для вузов). (1801675 - ХР)
85.313(4Гем)-8Штраус.я73; Н39 Неболюбова, Л. С. Музыкальная культура Германии и Австрии рубежа XIX-XX веков : Густав Малер, Рихард Штраус : [учебное пособие для высших и средних специальных учебных заведений] / Л. С. Неболюбова. – Киев : Музична Украiна, 1990. – 164, [3] с. : ил., ноты. (1432090 - ИСК)
Статьи
85.313(4)я73; С17 Самсонова, Т. П. Национальный фактор в музыке / Т. П. Самсонова // Музыкальная культура Европы и России. XIX век : [учебное пособие для обучающихся по направлению подготовки бакалавриата "Педагогическое образование", профиль "Музыка"] / Т. П. Самсонова. – 2017. – С. 26-73 (1774871 - ИСК)
85.313(4)я73; С17 Самсонова, Т. П. Оперетта как явление европейской музыкальной культуры в ХIХ веке / Т. П. Самсонова // Музыкальная культура Европы и России. XIX век : [учебное пособие для обучающихся по направлению подготовки бакалавриата "Педагогическое образование", профиль "Музыка"] / Т. П. Самсонова. – 2017. – С. 199-216 (1774871 - ИСК)
Мокроусов, А. Б. Музыка в музее: от Цаха к Руфинатше / Алексей Мокроусов // Музыкальная жизнь. – 2019. – № 2. – С. 74-75. Из содерж.: О музыкальном направлении деятельности музея Фердинандеум (Инсбрук, Австрия), его коллекции старинных музыкальных инструментов; нотной коллекции произведений тирольских авторов 16 - 18 веков.
Парин, А. В. Вена, Вена, только Вена / Алексей Парин // Музыкальная жизнь. – 2020. – № 2. – С. 46-47. Из содерж.: Вена как музыкальная столица европейского государства.
Янсонс, М. А. Мы не должны разрывать своих связей с духовностью / Марис Янсонс ; [беседу вел] Виктор Александров // Музыкальная жизнь. – 2018. – № 1. – С. 33-36.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2026-09-19T16:46:14+03:00</dcterms:created>
  <dcterms:modified xsi:type="dcterms:W3CDTF">2026-09-19T16:46:14+03:00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