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 () от 6 февраля 2010
</w:t>
      </w:r>
    </w:p>
    <w:p>
      <w:pPr/>
      <w:r>
        <w:rPr/>
        <w:t xml:space="preserve">Принципы создания социальной рекламы
Здравствуйте, Валентин. Предлагаем список литературы по Вашему вопросу:
Книги
65.47я73; Г96 Гусаров, Ю. В. Менеджмент рекламы : [учеб. пособие по специальности "Менеджмент орг."] / Ю. В. Гусаров. – М. : Экономика, 2007. - 525 с. : ил. (1649949 - ЧЗ ; 1649950 - АБ)
88.59; С29 Селиверстов, С. Э. Социальная реклама : искусство воздействия словом : [сила слова, создание легенд, стратегия рекламы] / Селиверстов С. Э. – Самара : Бахрах-М, 2006. - 287 с. (1649241 - ХР)
Статьи
Гершун, М. Социальная реклама в контексте взаимодействия государства и общества / М. Гершун // Государственная служба. - 2007. - N 3. - С. 86-88
Николайшвили, Г. Г. Социальная реклама: некоторые вопросы теории и практики / Г. Г. Николайшвили // Общественные науки и современность. - 2009. - N 1. - С. 101-109.
Титов, А. У социальной рекламы есть шанс стать модной в XXI веке / Алексей Титов // Советник. - 2008. - N 5. - С. 20-24.
Федотова, Л. Н. Социальная реклама: пограничные случаи / Л. Н. Федотова // Вестник Московского университета. Сер. 10, Журналистика. - 2009. - N 3. - С. 24-31.
Шекова, Е. Л. Социальная реклама: основные понятия / Е. Л. Шекова // Маркетинг в России и за рубежом. - 2003. - N 5. - С. 99-101.
Электронные ресурсы (можно посмотреть на 3-этаже библиотеки)
Шиманов Д. Особенности и проблемы социальной рекламы [Электронный ресурс] / Д. Шиманов // Рекламные технологии. – Электрон. дан. - 2007. - N 4. – С. 4-7. - Режим доступа: http://aafnet.integrum.ru/artefact3/ia/ia5.aspx?lv=6&amp;si=XgxcPb2R&amp;qu=251&amp;st=0&amp;bi=8057&amp;xi=&amp;nd=2&amp;tnd=0&amp;srt=0&amp;f=0, регламентир.(08.02.10).
Главный библиограф Центральной справочной службы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2026-10-17T00:37:20+03:00</dcterms:created>
  <dcterms:modified xsi:type="dcterms:W3CDTF">2026-10-17T00:37:20+03:00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