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№15065 (Мурманск) от 17 мая 2024
</w:t>
      </w:r>
    </w:p>
    <w:p>
      <w:pPr/>
      <w:r>
        <w:rPr/>
        <w:t xml:space="preserve">Здравствуйте! Помогите, пожалуйста, подобрать источники по тематике "Адаптация ChatGPT для генерации ответов в области IT".
Здравствуйте. Предлагаем Вам библиографический список:
Книги
32.813; Н46 Нейросеть : [пошаговое руководство по генерации картинок и текста : инструкция для начинающих / нейросети Chatgpt, Midjourney]. – Москва : АСТ, 2023. – 125, [1] с. – (Серия "Коротко и ясно": КиЯ). (М-1824551 - ХР)
32.818.1; А22 Автобиография нейросети / [составители: М. Р. Брослав, О. А. Яблокова]. – Москва : АСТ, 2023. – 222, [1] с., [4] л. цв. ил. (1825449 - ХР)
Статьи
Беседин, А. О чем говорит ChatGPT / Артем Беседин // Эксперт. – 2023. – № 8. – С. 19-20. Из содерж.: Обсуждаются недостатки чат-бота ChatGPT. Даются советы тем, кто намеревается взаимодействовать с нейросетью в процессе работы.
Гаков, В. Машина тьюринга 2.0? / В. Гаков // Системный администратор. – 2023. – № 9. – С. 96. Из содерж.: О чат-боте (нейросеть) с искусственным интеллектом ChatGPT (Generative Pretrain ed Transformer – "генеративный предварительно обученный трансформер") от компании OpenAI.
Грамматчиков, А. Чип спешит на помощь искусственному интеллекту / Алексей Грамматчиков // Эксперт. – 2023. – № 23. – С. 13-17. Из содерж.: Анализируются факторы взрывного роста спроса на ChatGPT и другие сервисы искусственного интеллекта.
Солдаткина, Я. В. Генеративные языковые модели как актуальный феномен медиакультуры в начале XXI века / Я. В. Солдаткина, А. С. Чернавский // Наука и школа. – 2023. – № 4. – С. 44-56. Из содерж.: Рассмотрены перспективы развития нейросетей, предназначенных для генерирования разного типа медиатекстов. Особое внимание уделяется инновационной языковой модели ChatGPT и ее текущему использованию для решения различных коммуникационных, культурных и образовательных задач.
ChatGPT: ящик Пандоры или путь в светлое будущее? : [беседа] // Университетская книга. – 2023. – № 7 (сентябрь). – С. 40-43. Из содерж.: Внедрение инструментов генеративных технологий, степень их влияния на деятельность в сфере науки, образования и культуры.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Горобей, О. В. Анализ возможностей СhatGPT для решения задач информационной безопасности / О. В. Горобей // Актуальные проблемы науки и образования в условиях современных вызовов : сборник материалов XXVII Международной научно-практической конференции, Москва, 25 января 2024 года. – Москва : Печатный цех, 2024. – С. 8-10. – URL: https://www.elibrary.ru/item.asp?id=63358407 (дата обращения: 21.05.2024). – Режим доступа: научная электронная библиотека eLIBRARY.RU, после регистрации.
Гринин, Л. Е. Искусственный интеллект: развитие и тревоги. Взгляд в будущее. Статья первая. Информационные технологии и искусственный интеллект: прошлое, настоящее и некоторые прогнозы / Л. Е. Гринин, А. Л. Гринин, И. Л. Гринин // Философия и общество. – 2023. – № 3 (108). – С. 5-35. – DOI 10.30884/jfio/2023.03.01. – URL: https://www.elibrary.ru/item.asp?id=54891525 (дата обращения: 21.05.2024). – Режим доступа: научная электронная библиотека eLIBRARY.RU, после регистрации.
Луценко, Е. В. Революция начала XXI века в искусственном интеллекте: глубинные механизмы и перспективы / Е. В. Луценко, Н. С. Головин. – Краснодар : Кубанский государственный аграрный университет им. И. Т. Трубилина, 2024. – 394 с. – DOI 10.13140/RG.2.2.17056.56321. – URL: https://www.elibrary.ru/item.asp?id=60052797 (дата обращения: 21.05.2024).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2026-09-19T15:50:33+03:00</dcterms:created>
  <dcterms:modified xsi:type="dcterms:W3CDTF">2026-09-19T15:50:33+03:00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