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№1518 () от 11 февраля 2010
</w:t>
      </w:r>
    </w:p>
    <w:p>
      <w:pPr/>
      <w:r>
        <w:rPr/>
        <w:t xml:space="preserve">Здравствуйте, подберите, пожалуйста, список литературы для курсовой работы по мировой экономике. Тема: "Экономика Норвегии (потенциал, тенденции и проблемы развития"
&lt;BR&gt;Спасибо.
Здравствуйте, Кристина. Предлагаем список литературы по Вашему запросу:
Книги
65.9(4Нор); А65 Андреев, Ю. В. Экономика Норвегии / Ю. В. Андреев ; АН СССР, Ин-т мировой экономики и междунар. отношений. - М. : Наука, 1977. - 159 с. (932039 – ХР ; 1625449 - ХР)
65.049(2Рос-4Мур)кр; Б24 Баренцев регион : сотрудничество и перспективы: [пер. с норв. ; изм. и доп. в марте 1999 г. - [Осло, 1999]. - 16 с. : ил. (Бр-1 ХР)
91.9:65.9(4); С83 Страны Северной Европы (Финляндия, Швеция, Норвегия, Дания, Исландия) : экономика, политика, культура, образование, телекоммуникации) : компьютер. база данных. Вып. 1. Социально-политическое и экономическое положение Скандинавских стран и Финляндии (1982-1993 гг.)/ Петрозавод. гос. ун-т. – Петрозаводск : [б. и.]. - 1993. - 24 с. (Бр. - 1 ИБО)
Статьи
Бринкен, А. О. Геополитические аспекты развития нефтегазовой промышленности Норвегии / А. О. Бринкен // Известия Русского географического общества. - 2003. - Т. 135, Вып. 5. - С. 51-67. 
Буланов, А. Альтернатива нефти / Алексей Буланов // Эксперт. - 2008. - N 43. - С. 98.
Варнавский, В. Г. Стабилизационный фонд как инструмент экономической политики государства / В. Варнавский // Мировая экономика и международные отношения. - 2007. - N 5. - С. 37-44.
Сорокина, С. Такого пенсионного фонда ни у кого нет / Светлана Сорокина // Эхо планеты. - 2007. - N 11/12. - С. 3-4.
Электронные ресурсы (с текстами статьей из ЭБД «Taylor &amp;Francis Group» и «Sage» можно поработать в Отделе литературы на иностранных языках на 4-м этаже библиотеки) 
Benner, M. The Scandinavian Challenge: the Future of Advanced Welfare States in the Knowledge Economy [Electronic resource] / M. Benner // Acta Sociologica. - Electronic data. – 2003. – Vol. 46. – P. 132-149. - Mode of access: http://online.sagepub.com/, регламентир. (15.02.10). 
Fougner, T. Economic Nationalism and Maritime Policy in Norway [Electronic resource] / T. Fougner //Cooperation and Conflict. - Electronic data. – 2006. - Vol. 41. - P. 177-201. - Mode of access: http://online.sagepub.com/, регламентир. (15.02.10).
Langeland, O. Financing Innovation: the Role of Norwegian Venture Capitalists in Financing Knowledge-intensive Enterprises [Electronic resource] / O. Langeland // European Planning Studies. - Electronic data. – 2007. - Vol. 15, Issue 9. – P. 1143–1161. - Mode of access: http://www.informaworld.com/ , регламентир. (15.02.10). 
Lyngstad, R. The welfare state in the wake of globalization: the case of Norway [Electronic resource] / R. Lyngstad // International Social Work. - Electronic data. - 2008. - Vol. 51. – P. 69-81. - Mode of access: http://online.sagepub.com/, регламентир. (15.02.10). 
С уважением, главный библиограф Центральной справочной службы Л. Ф. Зубчевская и главный библиограф Отдела литературы на иностранных языках В. Н. Чунина.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2026-10-16T23:54:16+03:00</dcterms:created>
  <dcterms:modified xsi:type="dcterms:W3CDTF">2026-10-16T23:54:16+03:00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