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 () от 11 февраля 2010
</w:t>
      </w:r>
    </w:p>
    <w:p>
      <w:pPr/>
      <w:r>
        <w:rPr/>
        <w:t xml:space="preserve">Компьютерные курсы для старшекласников. Любая информация.
Здравствуйте, Алина Владимировна. Предлагаем библиографический список по Вашей теме:
Статьи
Исаков, В. Н. Сценарий компьютерного курса "Степенные функции" : [последовательность излож. и формы представления учеб. материала на экране монитора] / В. Н. Исаков // Математика в школе. - 1997. - N 2. - С. 37-42.
Компьютерные курсы и подготовительные курсы факультета ВМиК МГУ им. М. В. Ломоносова // Абитуриент. - 2005. - N 8. - С. 6 ; N 9. - С. 6.
Лукьянова, И. Чему не учат в школе / Лукьянова И., Круть Н., Ойстачер М. // Карьера. - 2004. - N 6. - С. 84-87.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Компьютерные курсы по информатике и средства их разработки / НИИ высш. образования. - М. : НИИВО, 1993. - 43 с. : рис. - (Новые информационные технологии в образовании : обзор. информ. ; вып. 6). - Библиогр.: с. 42.
Консультации : преподавание информатики / В. В. Гузеева [и др.] // Педагогические технологии. - 2009. - N 4. - С. 95-106.
Скибицкий, Э. Г. Принципы построения целостного компьютерного курса / Скибицкий Э. Г., Шабанов А. Г. // Инновации в образовании. - 2004. - N 5. - С. 101-106. - Библиогр.: с. 106 (2 назв.).
С уважением, Воложанина Т. В., главный библиограф Центральной справочной службы.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2026-10-16T23:54:38+03:00</dcterms:created>
  <dcterms:modified xsi:type="dcterms:W3CDTF">2026-10-16T23:54:38+03:00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