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№15219 (Мурманск) от 3 октября 2024
</w:t>
      </w:r>
    </w:p>
    <w:p>
      <w:pPr/>
      <w:r>
        <w:rPr/>
        <w:t xml:space="preserve">Здравствуйте, подскажите, пожалуйста, какие книги есть в вашей библиотеке на тему: "Почему в школах необходимо заменить стулья?"
Здравствуйте. Предлагаем Вам библиографический список:
Книги
74.204.9; Ш67 Школьный кабинет как показатель уровня профессиональной компетентности педагога в ОУ инновационного типа / составитель Илюхина В. А. – Москва : Перспектива, 2014. – 271, [1] с.: ил., табл. (1752805 - ЧЗ 1752806 - АБ)
Статьи
Борисова, И. П. Здоровьесберегающие технологии в школе / И. П. Борисова // Справочник руководителя образовательного учреждения. – 2006. – № 5. – С. 64-73.
Дегтев, С. Ю. Обоснование использования в учебном процессе новой модели школьной парты в сочетании с рациональной физической активностью / С. Ю. Дегтев, О. В. Тарасова, Ю. Р. Теддер // Экология человека. – 2007. – № 12. – С. 20-23.
Дегтев, С. Стол или парта? / С. Дегтев // Здоровье детей : методическая газета для учителей. – 2008. – 16-30 апр. (№ 8). – С. 12-13.
Мирская, Н. Стол, стул и осанка: о соответствии школьной мебели росту учащихся / Н. Мирская, В. Чайнова // Здоровье детей : методический журнал : здоровьесберегающие технологии в школе. – 2012. – № 5 (май). – С. 10-12.
Особенности физического развития современных детей в оценке функциональных размеров ученической мебели / П. И. Храмцов, Строкина А. Н., Сотникова Е. Н. [и др.] // Гигиена и санитария. – 2009. – № 2. – С. 33-36.
Степанова, М. И.  Школьная мебель: гигиенические требования / М. И. Степанова // Вестник образования России. – 2005. – № 14. – С. 64-70.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Борисова, А. А. Особенности проектирования эргономичного школьного стула / А. А. Борисова, Г. Д. Батюта, Е. М. Волкова // VII Всероссийский фестиваль науки : сборник докладов, Нижний Новгород, 04-05 октября 2017 года : в 2 томах / Нижегородский государственный архитектурно-строительный университет ; А. А. Лапшин (ответственный редактор). – Нижний Новгород : ННГАСУ, 2017. – Т. 2. – С. 182-186. – URL: https://elibrary.ru/item.asp?id=30697707 (дата обращения: 06.10.2024). – Режим доступа: научная электронная библиотека eLIBRARY.RU, после регистрации.
Искандарова, С. Б. Проектирование и реализация здоровьесберегающей среды в начальной школе / С. Б. Искандарова. – DOI 10.18411/trnio-02-2023-17 // Тенденции развития науки и образования. – 2023. – № 94-1. – С. 59-62. – URL: https://elibrary.ru/item.asp?id=50474335 (дата обращения: 06.10.2024). – Режим доступа: научная электронная библиотека eLIBRARY.RU, после регистрации.
Кожевникова, О. А. Школьная мебель учебной аудитории образовательного учреждения / О. А. Кожевникова, А. С. Новикова // Евразийское Научное Объединение. – 2019. – № 2-2 (48). – С. 104-106. – URL: https://elibrary.ru/item.asp?id=37134942 (дата обращения: 06.10.2024).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2026-09-19T08:49:15+03:00</dcterms:created>
  <dcterms:modified xsi:type="dcterms:W3CDTF">2026-09-19T08:49:15+03:00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