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 () от 14 февраля 2010
</w:t>
      </w:r>
    </w:p>
    <w:p>
      <w:pPr/>
      <w:r>
        <w:rPr/>
        <w:t xml:space="preserve">Добрый день. Пишу курсовую по теме "Особенности правового регулирования труда женщин и несовершеннолетних".Помогите с подбором литературы.
Здравствуйте, Михаил.
Предлагаем Вам список статей из периодических изданий:
Баранова, С. В. Особенности регулирования труда женщин / С. В. Баранова // Справочник руководителя образовательного учреждения. - 2006. - N 5. - С. 25-33.
Буянова, А. В. Особенности правового регулирования труда несовершеннолетних работников / А. В. Буянова // Трудовое право. - 2005. - N 6. - С. 76-81.
Ковязина, Н. З. Некоторые особенности регулирования труда женщин / Н. З. Ковязина, Т. Я. Власенко // Главная медицинская сестра. - 2007. - N 11. - C. 115-121.
Козлов, М. А. Правовое регулирование труда женщин и лиц, имеющих семейные обязанности / М. А. Козлов // Бухгалтерский учет и налогообложение в бюджетных организациях. - 2009. - N 10. - С. 82-90.
Колосовский, А. В. Конституционные гарантии регулирования труда женщин и ответственность за их нарушение / А. В. Колосовский // Трудовое право. - 2008. - N 3. - С. 42-47.
Лапушинская, Г. Правовой регламент временного трудоустройства подростков / Галина Лапушинская // Народное образование. - 2009. - N 7. - С. 145-148.
Макашева, А. Ж. Некоторые аспекты законодательства и состояния законности в сфере трудовых прав женщин / А. Ж. Макашева // Управление персоналом. - 2004. - N 6. - С. 72-76.
Нуждин, Т. А. Законодательство о труде несовершеннолетних / Т. А. Нуждин // Гражданин и право. - 2008. - N 12. - С. 45-50.
Сапрыкин, С. Трудовой договор с несовершеннолетним - масса ограничений / С. Сапрыкин ; коммент. С. Соломатин // Главбух. - 2008. - N 18. - С. 76-78.
Шептулина, Н. Н. Проблемы совершенствования законодательства о труде женщин / Н. Н. Шептулина // Трудовое право. - 2008. - N 1. - С. 3-17.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2026-10-16T23:55:01+03:00</dcterms:created>
  <dcterms:modified xsi:type="dcterms:W3CDTF">2026-10-16T23:55:01+03:00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