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№15319 (Мурманск) от 4 ноября 2024
</w:t>
      </w:r>
    </w:p>
    <w:p>
      <w:pPr/>
      <w:r>
        <w:rPr/>
        <w:t xml:space="preserve">здравствуйте, спасибо за рекомендованную литературу, пожалуйста, подскажите список утвержденных методик по которым можно изучать копинг- стратегии подростков
Здравствуйте. Предлагаем Вам библиографический список:
Статьи
Битюцкая, Е. В. Факторная структура русскоязычной версии методики "Опросник способов копинга" / Е. В. Битюцкая // Вопросы психологии. – 2014. – № 5. – С. 138-150.
Битюцкая, Е. В. Диагностика факторов копинга: апробация опросника "Типы ориентаций в трудных ситуациях" / Е. В. Битюцкая, А. А. Корнеев // Психологический журнал. – 2020. – Т. 41, № 1. – С. 97-111.
Екимчик, О. А. Русскоязычная адаптация опросника самовоспринимаемой гибкости совладания со стрессом / О. А. Екимчик, Т. Л. Крюкова // Вопросы психологии. – 2020. – № 5. – С. 145-156.
Одинцова, М. А. СОРЕ-30: психометрические свойства краткой версии русскоязычной методики оценки копинг-стратегий / М. А. Одинцова, Н. П. Радчикова, Л. А. Александрова // Вестник Московского университета. – 2022. – № 4. – С. 247-275.
Смолянкин, В. В. Контроль стресса: определение, применение, перспективы исследований / В. В. Смолянкин, М. В. Алагуев, Т. Ц. Тудупова // Мир психологии. – 2023. – № 1. – С. 39-51. Из содерж.: В статье представлены теоретический обзор научных исследований, описывающих совладание со стрессом, и результаты исследования по апробации метода Джима Уайта и Мэри Кинан - контроля стресса.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Андреева, Д. А. Проблема валидности методик диагностики копинг-стратегий / Д. А. Андреева, С. В. Морозова // Ананьевские чтения – 2023. Человек в современном мире: потенциалы и перспективы психологии развития : материалы международной научной конференции, Санкт-Петербург, 17–20 октября 2023 года. – Москва, 2023. – С. 387. – URL: https://www.elibrary.ru/item.asp?id=63661709 (дата обращения: 07.11.2024). – Режим доступа: научная электронная библиотека eLIBRARY.RU, после регистрации.
Воронова, А. Г. Социализация обучающихся с помощью копинг-стратегий по методике Ричард Лазаруса, Сюзан Фолкман / А. Г. Воронова. – DOI 10.18411/lj-10-2018-66 // Тенденции развития науки и образования. – 2018. – № 43-3. – С. 55-66. – URL: https://www.elibrary.ru/item.asp?id=37081385 (дата обращения: 07.11.2024). – Режим доступа: научная электронная библиотека eLIBRARY.RU, после регистрации.
Копинг-стратегии - ресурс саморазвития подростка : монография / И. В. Иванова, В. А. Макарова, А. Ю. Казакова [и др.]. – Москва : Директ-Медиа, 2022. – 209 с. – URL: https://lib.rucont.ru/efd/836134 (дата обращения: 06.11.2024). – Режим доступа: электронно-библиотечная система Руконт, по подписке.
Луговская, А. А. Оценка диагностической эффективности шкал моделируемой методики диагностики копинг-стратегий / А. А. Луговская, И. И. Рудаков // Актуальные проблемы диагностики, лечения, реабилитации психических расстройств и невроологических заболеваний : сборник материалов областного научно-практического семинара, посвященного 25-летию медико-психологического факультета Гродненского государственного медицинского университета, Гродно, 18 мая 2018 года / Редколлегия: М. А. Ассанович (ответственный редактор) [и др.]. – Гродно, 2018. – С. 138-143. – URL: https://www.elibrary.ru/item.asp?id=44876320 (дата обращения: 07.11.2024). – Режим доступа: научная электронная библиотека eLIBRARY.RU, после регистрации.
Сравнительный анализ психометрических характеристик методик для изучения копинг-стратегий / М. Г. Ивашкина, Д. Н. Чернов, Н. П. Радчикова [и др.] // Способности и ментальные ресурсы человека в мире глобальных перемен. – Москва : Институт психологии РАН, 2020. – С. 1743-1752. – URL: https://www.elibrary.ru/item.asp?id=44102006 (дата обращения: 07.11.2024).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2026-09-19T04:27:45+03:00</dcterms:created>
  <dcterms:modified xsi:type="dcterms:W3CDTF">2026-09-19T04:27:45+03:00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