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№15395 (Мурманская область) от 11 декабря 2024
</w:t>
      </w:r>
    </w:p>
    <w:p>
      <w:pPr/>
      <w:r>
        <w:rPr/>
        <w:t xml:space="preserve">Помогите пожалуйста описать по ГОСТ статью
https://cyberleninka.ru/article/n/sovremennye-trendy-razvitiya-neyronauchnyh-issledovaniy-v-obrazovanii
Здравствуйте. Предлагаем Вам библиографическое описание по ГОСТ Р 7.0.100-2018 «Библиографическая запись. Библиографическое описание»:
Храмова, М. В. Современные тренды развития нейронаучных исследований в образовании / М. В. Храмова, А. Е. Храмов, А. А. Федоров // Вопросы образования. – 2023. – № 4. – С. 275-316. – URL: https://cyberleninka.ru/article/n/sovremennye-trendy-razvitiya-neyronauchnyh-issledovaniy-v-obrazovanii (дата обращения: 11.12.2024). 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2026-09-19T01:45:43+03:00</dcterms:created>
  <dcterms:modified xsi:type="dcterms:W3CDTF">2026-09-19T01:45:43+03:00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