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№15416 (Мурманская область) от 14 декабря 2024
</w:t>
      </w:r>
    </w:p>
    <w:p>
      <w:pPr/>
      <w:r>
        <w:rPr/>
        <w:t xml:space="preserve">Помогите, пожалуйста, составить описание статьи по ГОСТ: https://cyberleninka.ru/article/n/etapy-stanovleniya-i-tendentsii-razvitiya-neyroobrazovaniya-v-mire
Здравствуйте. Предлагаем Вам библиографическое описание по ГОСТ Р 7.0.100-2018 «Библиографическая запись. Библиографическое описание»:
Дудко, С. А. Этапы становления и тенденции развития нейрообразования в мире. – DOI 10.24411/2712-827X-2020-10201 // Гуманитарные исследования. Педагогика и психология. – 2020. – № 2. – С. 9-18. – URL: https://cyberleninka.ru/article/n/etapy-stanovleniya-i-tendentsii-razvitiya-neyroobrazovaniya-v-mire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2026-09-19T00:52:46+03:00</dcterms:created>
  <dcterms:modified xsi:type="dcterms:W3CDTF">2026-09-19T00:52:46+03:00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