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№15487 (Мурманск) от 17 января 2025
</w:t>
      </w:r>
    </w:p>
    <w:p>
      <w:pPr/>
      <w:r>
        <w:rPr/>
        <w:t xml:space="preserve">Можете помочь с написанием курсовой, с теорией
тема:Словарный диктант как средство формирования орфографической грамотности младшего школьника на уроках русского
Глава1Теоретические и методические проблемы реализации формирования орфографической грамотности младшего школьника на уроках русского языка
1.1Понятие орфографической грамотности
1.2Способы и пути формирования орфографической грамотности
1.3Специфика использования словарных диктантов как средство формирования орфографической грамотности
Здравствуйте. Предлагаем Вам библиографический список:
Книги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74.268.120.3; Р17 Развитие орфографической грамотности младших школьников : технология работы, конспекты уроков / авторы-составители Н. Н. Карягина, Е. Н. Перепелицина. – Волгоград : Учитель, 2009. – 123 с. : ил. – (В помощь преподавателю начальной школы). (1689313 - ЧЗ 1689314 - АБ)
Статьи
Белозерова, Н. Н. Формирование орфографической грамотности у младших школьников / Н. Н. Белозерова // Управление начальной школой. – 2014. – № 9. – С. 42-47.
Иванкина, Н. К. Организация лексико-орфографической работы в I классе : взгляд на проблему / Н. К. Иванкина // Начальная школа. – 2007. – № 1. – С. 94-99.
Львов, М. Р. Исторический взгляд на методы обучения родному языку : краткие очерки / М. Р. Львов // Начальная школа. – 2004. – № 9. – С. 19-26.
Митина, Г. В. Грамматико-орфографическая пропедевтика в период обучения грамоте / Г. В. Митина // Начальная школа. – 2007. – № 9. – С. 31-38.
Очерет, Л. Формирование орфографического навыка у младших школьников / Л. Очерет // Учитель. – 2012. – № 3. – С. 42-46.
Пилипенко, Э. Ю. Формирование навыков написания словарных слов / Э. Ю. Пилипенко // Начальная школа. – 2010. – № 6. – С. 61-63.
Фролова, Л. А. Теоретическое обеспечение орфографической деятельности младших школьников / Л. А. Фролова // Начальная школа. – 2005. – № 3. – С. 103-115.
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См. также ответ на запросы № 15308 в архиве выполненных справок «Виртуального библиографа» и № 46957 ВСС КОРУНБ.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2026-09-18T21:49:36+03:00</dcterms:created>
  <dcterms:modified xsi:type="dcterms:W3CDTF">2026-09-18T21:49:36+03:00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