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№15622 (Мурманск) от 13 марта 2025
</w:t>
      </w:r>
    </w:p>
    <w:p>
      <w:pPr/>
      <w:r>
        <w:rPr/>
        <w:t xml:space="preserve">Добрый день! Подскажите, есть ли в библиотеке статья "Моральный ущерб от моббинга или несправедливого и незаконного увольнения. анализ судов"?
Здравствуйте. В нашей библиотеке есть интересующая Вас статья:
Михеева, М. Моральный ущерб от моббинга или несправедливого и незаконного увольнения : анализ судов / М. Михеева // Трудовое право. – 2018. – № 9. – С. 17-24.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2026-09-17T19:04:47+03:00</dcterms:created>
  <dcterms:modified xsi:type="dcterms:W3CDTF">2026-09-17T19:04:47+03:00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