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№15637 (Мурманск) от 17 марта 2025
</w:t>
      </w:r>
    </w:p>
    <w:p>
      <w:pPr/>
      <w:r>
        <w:rPr/>
        <w:t xml:space="preserve">Добрый день. помогите с подбором литературы по теме "Защита от негативного влияния на рабочем месте.  Опыт других стран (Казахстан, Армения)"
Здравствуйте. Предлагаем Вам библиографический список:
Книги
65.291.6-21я73; Д84 Дуракова, И. Б. Актуальные проблемы управления персоналом. Моббинг : учебное пособие / И. Б. Дуракова, Е. С. Корыстина. – Москва : ИНФРА-М, 2019. – 224, [1] с. : ил., табл. – (Высшее образование) (Магистратура) (Veni. Vidi. Vici). (1791251 - ОБО)
65.291.66; М90 Мумладзе, Р. Г. Социально-трудовые отношения: сущность и реализация в процессе управленческой деятельности : монография / Р. Г. Мумладзе, И. Д. Афонин, В. А. Смирнов. – Москва : РУСАЙНС, 2016. – 131 с. (1773374 - ХР)
Статьи
Гончаров, И. В. Взаимодействие Российской Федерации с международными институтами в сфере прав человека: современное состояние и тенденции развития / И. В. Гончаров // Журнал российского права. – 2021. – № 9. – С. 119-132.
Электронные ресурсы
Головина, С. Ю. Защита от насилия и домогательств в сфере труда: вызовы и возможности для России и Казахстана / С. Ю. Головина, Е. В. Сыченко, И. В. Войтковская // Вестник Пермского университета. Юридические науки. – 2021. – № 53. – С. 624-647. – URL: https://cyberleninka.ru/article/n/zaschita-ot-nasiliya-i-domogatelstv-v-sfere-truda-vyzovy-i-vozmozhnosti-dlya-rossii-i-kazahstana (дата обращения: 23.03.2025).
Джиджавадзе, Л. Г. Позиции Международной организации труда в отношении ограничений в сфере труда / Л. Г. Джиджавадзе. – DOI 10.22363/2313-2337-2024-28-4-798-816 // Вестник Российского университета дружбы народов. Серия: Юридические науки. – 2024. – Т. 28, № 4. – С. 798-816. – URL: https://www.elibrary.ru/item.asp?id=76984305 (дата обращения: 23.03.2025). – Режим доступа: научная электронная библиотека eLIBRARY.RU, после регистрации.
Мудрова, У. С. Защита прав работников стран ЕАЭС: международное и национальное регулирование / У. С. Мудрова, С. А. Портнова // Правовое сотрудничество государств в контексте идеи Большого Евразийского партнерства : коллективная монография. – Екатеринбург : Уральский государственный юридический университет им. В. Ф. Яковлева, 2024. – С. 203-220. – URL: https://www.elibrary.ru/item.asp?id=76690173 (дата обращения: 23.03.2025). – Режим доступа: научная электронная библиотека eLIBRARY.RU, после регистрации.
Тимофеева, Е. В. Законодательное регулирование проявлений моббинга: российские правовые реалии и мировой опыт / Е. В. Тимофеева // Новизна. Эксперимент. Традиции. – 2021. – Т. 7, № 2. – С. 84-96. – URL: https://cyberleninka.ru/article/n/zakonodatelnoe-regulirovanie-proyavleniy-mobbinga-rossiyskie-pravovye-realii-i-mirovoy-opyt (дата обращения: 23.03.2025).
Патласов, О. Ю. Технологии противодействия моббингу персонала на рабочем месте / О. Ю. Патласов, И. С. Калмыков // Наука о человеке: гуманитарные исследования. – 2016. – № 1 (23). – С. 234-242. – URL: https://cyberleninka.ru/article/n/tehnologii-protivodeystviya-mobbingu-personala-na-rabochem-meste (дата обращения: 23.03.2025).
Пряженников, М. О. Правовая защита личных прав работника в международных стандартах труда и трудовом законодательстве стран ЕАЭС / М. О. Пряженников // Актуальные проблемы российского права. – 2022. – Т. 17, № 6 (139). – С. 99-113. – URL: https://cyberleninka.ru/article/n/pravovaya-zaschita-lichnyh-prav-rabotnika-v-mezhdunarodnyh-standartah-truda-i-trudovom-zakonodatelstve-stran-eaes (дата обращения: 23.03.2025).
Рахимбердин, К. Х. Некоторые криминологические и уголовно-правовые аспекты противодействия сексуальному насилию и домогательствам в сфере труда в Республике Казахстан / К. Х. Рахимбердин, М. Р. Гета. – DOI 10.52026/2788-5291_2022_71_4_135 // Вестник Института законодательства и правовой информации Республики Казахстан. – 2022. – № 4 (71). – С. 135-145. – URL: https://www.elibrary.ru/item.asp?id=50105990 (дата обращения: 23.03.2025).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2026-09-17T19:04:47+03:00</dcterms:created>
  <dcterms:modified xsi:type="dcterms:W3CDTF">2026-09-17T19:04:47+03:00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