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№15666 (Мурманск) от 3 апреля 2025
</w:t>
      </w:r>
    </w:p>
    <w:p>
      <w:pPr/>
      <w:r>
        <w:rPr/>
        <w:t xml:space="preserve">Здравствуйте! Подберите, пожалуйста, литературу на тему "Технология разработки арт-моделей в дизайн-образовании"
Здравствуйте. К сожалению, материалов строго отвечающих Вашей теме найти не удалось. Возможно, Вам будут полезны следующие издания: 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Бурова, Т. Ю. Проектные решения и современные технологии арт-объектов средового дизайна / Т. Ю. Бурова, Д. Р. Гайнанова // Архитектура. Реставрация. Дизайн. Урбанистика. – 2023. – № 2 (2). – С. 79-86. – URL: https://elibrary.ru/item.asp?id=55367684 (дата обращения: 08.04.2025). – Режим доступа: научная электронная библиотека eLIBRARY.RU, после регистрации.
Егорова, С. И. Экспериментальное эскизирование в дизайн-образовании / С. И. Егорова // Вопросы педагогики. – 2022. – № 8-1. – С. 54-58. – URL: https://elibrary.ru/item.asp?id=49424871 (дата обращения: 08.04.2025). – Режим доступа: научная электронная библиотека eLIBRARY.RU, после регистрации.
Исаченко, В. И. Инновационный урбанистический объект дизайна / В. И. Исаченко, В. А. Курочкин ; Уральский государственный архитектурно-художественный университет им. Н. С. Алфёрова (УрГАХУ). – Екатеринбург : УрГАХУ, 2022. – 86 с. : ил. – URL: https://biblioclub.ru/index.php?page=book&amp;id=720086 (дата обращения: 08.04.2025). – Режим доступа: электронно-библиотечная система «Университетская библиотека онлайн», по подписке.
Кувшинова, Г. А. Анализ зарубежного дизайн-образования (на примере стран Западной Европы, США и Китая) // Педагогика. Вопросы теории и практики. – 2022. – Т. 7, № 3. – С. 259-264. – URL: https://eivis.ru/browse/doc/80013809 (дата обращения: 08.04.2025). – Режим доступа: универсальные базы данных «ИВИС», по подписке.
Кувшинова, Г. А. Дизайн-образование как особая педагогическая область / Г. А. Кувшинова. – DOI 10.15293/1813-4718.2303.02 // Сибирский педагогический журнал. – 2023. – № 3. – С. 16-26. – URL: https://elibrary.ru/item.asp?id=54095688 (дата обращения: 08.04.2025). – Режим доступа: научная электронная библиотека eLIBRARY.RU, после регистрации.
Кувшинова, Г А. Особенности дизайн-образования в России // Мир науки, культуры, образования. – 2021. – № 4 (89). – С. 130-133. – URL: https://cyberleninka.ru/article/n/osobennosti-dizayn-obrazovaniya-v-rossii (дата обращения: 08.04.2025).
Панкина, М. В. Проблемы развития непрерывного дизайн-образования и дизайн-мышления // Ученые записки : электронный научный журнал Курского государственного университета. – 2021. – № 3 (59). – С. 498-506. – URL: https://cyberleninka.ru/article/n/problemy-razvitiya-nepreryvnogo-dizayn-obrazovaniya-i-dizayn-myshleniya (дата обращения: 08.04.2025).
Проектирование в дизайн-образовании обучающихся по трехуровневой системе : учебное наглядное пособие для практических занятий / В. В. Черемисин, Г. М. Корякина, С. А. Бондарчук, К. В. Филатова ; Липецкий государственный педагогический университет им. П. П. Семенова-Тян-Шанского. – Липецк : ЛГПУ им. П. П. Семенова-Тян-Шанского, 2020. – 100 с. : ил. – URL: https://biblioclub.ru/index.php?page=book&amp;id=693779 (дата обращения: 08.04.2025). – Режим доступа: электронно-библиотечная система «Университетская библиотека онлайн», по подписке.
Цветкова, Н. Н. Абстрактные геометрические формы в современных текстильных арт-объектах и инсталляциях / Н. Н. Цветкова. – DOI 10.53273/27128768_2022_2_110 // Terra Artis. Искусство и дизайн. – 2022. – № 2. – С. 110-116. – URL: https://elibrary.ru/item.asp?id=49953133 (дата обращения: 08.04.2025). – Режим доступа: научная электронная библиотека eLIBRARY.RU, после регистрации.
Шопина, Е. В. Методика создания арт-объекта с применением программных пакетов / Е. В. Шопина, М. А. Маркова. – DOI 10.34031/2687-0878-2021-3-2-14-21 // Техническая эстетика и дизайн-исследования. – 2021. – Т. 3, № 2. – С. 14-21. – URL: https://elibrary.ru/item.asp?id=46134084 (дата обращения: 08.04.2025).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2026-11-02T04:18:32+03:00</dcterms:created>
  <dcterms:modified xsi:type="dcterms:W3CDTF">2026-11-02T04:18:32+03:00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