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№15703 (Мурманск) от 28 апреля 2025
</w:t>
      </w:r>
    </w:p>
    <w:p>
      <w:pPr/>
      <w:r>
        <w:rPr/>
        <w:t xml:space="preserve">Интересует книга А. Хлопецкий  И вечный бой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Хлопецкий, А. П. И вечный бой... Святитель Николай Японский и истоки боевых искусств России / Анатолий Хлопецкий. – Москва : Вече, 2013. – 464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2026-11-02T02:11:47+03:00</dcterms:created>
  <dcterms:modified xsi:type="dcterms:W3CDTF">2026-11-02T02:11:47+03:00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