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№15703 (Мурманск) от 28 апреля 2025
</w:t>
      </w:r>
    </w:p>
    <w:p>
      <w:pPr/>
      <w:r>
        <w:rPr/>
        <w:t xml:space="preserve">Интересует книга А. Хлопецкий  И вечный бой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1-й этаж, тел. для справок: 45-08-58, mba@mgounb.ru):
Хлопецкий, А. П. И вечный бой... Святитель Николай Японский и истоки боевых искусств России / Анатолий Хлопецкий. – Москва : Вече, 2013. – 464 с.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2026-09-17T15:37:16+03:00</dcterms:created>
  <dcterms:modified xsi:type="dcterms:W3CDTF">2026-09-17T15:37:16+03:00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