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№15745 (Мурманская область) от 14 мая 2025
</w:t>
      </w:r>
    </w:p>
    <w:p>
      <w:pPr/>
      <w:r>
        <w:rPr/>
        <w:t xml:space="preserve">Здравствуйте. Можно подобрать статьи и книги в электронном виде: ВХУТЕМАС
Здравствуйте. Предлагаем Вам библиографический список:
Архитектура : работы Архитектурного факультета Вхутемаса, 1920-1927. – Москва : Вхутемас, 1927. – XIV с., 45 с. ил. – URL: https://viewer.rusneb.ru/ru/000199_000009_009219061 (дата обращения: 20.05.2025). – Режим доступа: Национальная электронная библиотека, по подписке.
Багина, Е. Миф советского авангарда и ВХУТЕМАСа / Е. Багина. – DOI 10.7480/projectbaikal.62.1546 // Проект Байкал. – 2019. – Т. 16, № 62. – С. 58-62. – URL: https://www.elibrary.ru/item.asp?id=46615134 (дата обращения: 20.05.2025). – Режим доступа: научная электронная библиотека eLIBRARY.RU, после регистрации.
Богатырева, М. Х. Становление и развитие отечественного дизайн-образования / М. Х. Богатырева // Вестник Академии права и управления. – 2016. – № 2 (43). – С. 158–162. – URL: https://cyberleninka.ru/article/n/stanovlenie–i–razvitie–otechestvennogo–dizayn–obrazovaniya (дата обращения: 20.05.2025).
Власова, И. М. БАУХАУС И ВХУТЕМАС: системы обучения / И. М. Власова, А. А. Щукина // Молодой исследователь Дона. – 2022. – № 3 (36). – С. 126-129. – URL: https://reader.lanbook.com/journalArticle/1127966 (дата обращения: 20.05.2025). – Режим доступа: электронно-библиотечная система «Издательство «Лань», по подписке.
Ермоленко, Е. В. Столетию основания Высших художественно-технических мастерских / Е. В. Ермоленко // Academia. Архитектура и строительство. – 2020. – № 4. – С. 116–124. – URL: https://cyberleninka.ru/article/n/stoletiyu-osnovaniya-vysshih-hudozhestvenno-tehnicheskih-masterskih-posvyaschaetsya (дата обращения: 20.05.2025).
Иванова-Веэн, Л. И. Факультеты ВХУТЕМАСА-ВХУТЕИНА на Рождественке / Л. И. Иванова-Веэн // Architecture and Modern Information Technologies. – 2021. – № 4 (57). – С. 94–108. – URL: https://cyberleninka.ru/article/n/fakultety-vhutemasa-vhuteina-na-rozhdestvenke (дата обращения: 20.05.2025).
Козловский, В. Д. Историко-культурные предпосылки создания ВХУТЕМАСа и Баухауза: компаративный анализ / В. Д. Козловский // Вестник Московского государственного университета культуры и искусств. – 2015. – № 1 (63). – С. 220-224. – URL: https://cyberleninka.ru/article/n/istoriko-kulturnye-predposylki-sozdaniya-vhutemasa-i-bauhauza-komparativnyy-analiz (дата обращения: 20.05.2025).
Мелодинский, Д. Л. Концепции художественного формообразования в архитектурных школах XX века : развитие творческих идей ВХУТЕМАСа и Баухауза : диссертация ... доктора искусствоведения : 18.00.01 / Дмитрий Львович Мелодинский ; Московский архитектурный институт (Государственная академия). – Москва, 2003. – 412 с. : ил. – URL:  https://viewer.rsl.ru/ru/rsl01002627207 (дата обращения: 20.05.2025). – Режим доступа: электронная библиотека диссертаций Российской государственной библиотеки, по подписке.
Партылова, В. В. Образовательно-методическая концепция ВХУТЕМАСа / В. В. Партылова // Проблемы современного педагогического образования. – 2018. – № 61-2. – С. 157-160. – URL: https://cyberleninka.ru/article/n/obrazovatelno-metodicheskaya-kontseptsiya-vhutemasa (дата обращения: 20.05.2025).
Смирнова, Л. Э. История и теория дизайна / Л. Э. Смирнова ; Сибирский федеральный университет. – Красноярск : СФУ, 2014. – 224 с. – URL: https://znanium.com/catalog/product/550383 (дата обращения: 21.05.2025).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2026-09-17T13:44:52+03:00</dcterms:created>
  <dcterms:modified xsi:type="dcterms:W3CDTF">2026-09-17T13:44:52+03:00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