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№15756 (Мурманск) от 16 мая 2025
</w:t>
      </w:r>
    </w:p>
    <w:p>
      <w:pPr/>
      <w:r>
        <w:rPr/>
        <w:t xml:space="preserve">Прошу описать по ГОСТ для списка литературы:  https://cyberleninka.ru/article/n/spros-na-massovye-otkrytye-onlayn-kursy-mooc-opyt-rossiyskogo-obrazovaniya
Здравствуйте. Предлагаем библиографическое описание по ГОСТ Р 7.0.100-2018 «Библиографическая запись. Библиографическое описание»:
Рощина, Я. М. Спрос на массовые открытые онлайн-курсы (MOOC) опыт российского образования / Я. М. Рощина, С. Ю. Рощин, В. Н. Рудаков. – DOI 10.17323/1814-9545-2018-1-174-199 // Вопросы образования. – 2018. – № 1. – С. 174-199. – URL: https://cyberleninka.ru/article/n/spros-na-massovye-otkrytye-onlayn-kursy-mooc-opyt-rossiyskogo-obrazovaniya (дата обращения: 22.05.2025).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2026-09-17T13:46:01+03:00</dcterms:created>
  <dcterms:modified xsi:type="dcterms:W3CDTF">2026-09-17T13:46:01+03:00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