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№15919 (Мурманск) от 26 сентября 2025
</w:t>
      </w:r>
    </w:p>
    <w:p>
      <w:pPr/>
      <w:r>
        <w:rPr/>
        <w:t xml:space="preserve">Здравствуйте ! Есть ли в библиотеке книга Э.Элейн Высокочувствительный ребёнок?
Здравствуйте. В нашей библиотеке есть интересующая Вас книга:
Эйрон, Э. Высокочувствительный ребенок. Как помочь нашим детям расцвести в этом тяжелом мире / Элейн Эйрон ; перевод с английского Елены Жолниной. – Москва : Ресурс, 2013. – 375, [1] с. – URL: https://biblio.litres.ru/book/eleyn-eyron/vysokochuvstvitelnyy-rebenok-kak-pomoch-nashim-detyam-rascvest-25986120 (дата обращения: 30.09.2025). – Режим доступа: электронная библиотека «Литрес», по подписке.
Для читателей библиотеки часть полнотекстовых баз данных доступна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2026-09-17T06:47:23+03:00</dcterms:created>
  <dcterms:modified xsi:type="dcterms:W3CDTF">2026-09-17T06:47:23+03:00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