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№15924 (Мурманск) от 1 октября 2025
</w:t>
      </w:r>
    </w:p>
    <w:p>
      <w:pPr/>
      <w:r>
        <w:rPr/>
        <w:t xml:space="preserve">Добрый день!
Просьба подобрать литературу по проблеме формирования традиционных российских ценностей у обучающихся на уроках музыки и изобразительного искусства.
Здравствуйте. Предлагаем Вам библиографический список:
Статьи
Бакланова, Т. И. Обучение музыке в начальной школе в контексте традиционных российских духовно-нравственных ценностей / Т. И. Бакланова // Искусство и образование. – 2023. – № 1. – С. 104-111.
Ибрагимова, О. В. Формирование базовых национальных ценностей школьников на пути постижения искусства / О. В. Ибрагимова // Искусство и образование. – 2017. – № 4. – С. 44-56.
Иващенко, Е. В. Формирование нравственных ценностей на уроках изобразительного искусства как условие социализации младших школьников / Е. В. Иващенко, Е. А. Иванов // Начальная школа. – 2016. – № 7. – С. 48-51.
Николаева, Е. Российская музыкальная педагогика: наследие и современность / Е. Николаева // Искусство в школе. – 2012. – № 2. – С. 9-10.
Русакова, Т. Искусство в мире детей и взрослых, или Кому нужны уроки искусства? / Т. Русакова // Искусство в школе. – 2009. – № 1. – С. 4-6.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Аверина, Н. А. Формирование у обучающихся интереса к национальной культуре в процессе изучения предмета "Изобразительное искусство" / Н. А. Аверина, О. А. Леонтьева // Вестник Чувашского государственного педагогического университета им. И. Я. Яковлева. – 2018. – № 1 (97). – С. 78-84. – URL: https://elibrary.ru/item.asp?id=32697267 (дата обращения: 06.10.2025). – Режим доступа: научная электронная библиотека eLIBRARY.RU, после регистрации.
Валиахметова, А. Н. Воспитание духовно-нравственных ценностей учащейся молодежи средствами музыкального искусства / А. Н. Валиахметова // Образование и саморазвитие. – 2016. – № 1 (47). – С. 80-84. – URL: https://elibrary.ru/item.asp?id=25945901 (дата обращения: 06.10.2025). – Режим доступа: научная электронная библиотека eLIBRARY.RU, после регистрации.
Ермак, Н. А. Традиционные семейные ценности и роль изобразительного искусства в воспитании молодёжи / Н. А. Ермак, И. А. Галушкин // Вестник Южно-Российского государственного технического университета (НПИ). Серия: Социально-экономические науки. – 2025. – Т. 18, № 3. – С. 7-16. – URL:  https://eivis.ru/browse/doc/107142279 (дата обращения: 06.10.2025). – Режим доступа: универсальные базы данных «ИВИС», по подписке.
Мезенцева, Ю. И. Духовно-нравственное воспитание школьников на уроках изобразительного искусства / Ю. И. Мезенцева, А. Ю. Орлова // Современные тенденции изобразительного, декоративного прикладного искусств и дизайна. – 2020. – № 1. – С. 81-85. – URL: https://elibrary.ru/item.asp?id=44657823 (дата обращения: 06.10.2025). – Режим доступа: научная электронная библиотека eLIBRARY.RU, после регистрации.
Паршукова, Г. Б. Формирование традиционных ценностей молодежи через художественное образование / Г. Б. Паршукова, О. В. Морозова, А. В. Барзых. – DOI 10.31773/2078-1768-2024-69-265-276 // Вестник Кемеровского государственного университета культуры и искусств. – 2024. – № 69. – С. 265-276. – URL: https://elibrary.ru/item.asp?id=77524819 (дата обращения: 06.10.2025).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2026-09-17T05:55:18+03:00</dcterms:created>
  <dcterms:modified xsi:type="dcterms:W3CDTF">2026-09-17T05:55:18+03:00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