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№15928 (Мурманск) от 5 октября 2025
</w:t>
      </w:r>
    </w:p>
    <w:p>
      <w:pPr/>
      <w:r>
        <w:rPr/>
        <w:t xml:space="preserve">Здравствуйте! Помогите, пожалуйста, подобрать литературу к дипломной  работе по теме "Формирование навыка
деления с остатком у младших школьников посредством электронных образовательных
ресурсов". Спасибо!
Здравствуйте. К сожалению, материалов строго отвечающих Вашей теме найти не удалось. Возможно, Вам будут полезны следующие издания:
Книги
74.262.21-243я73; М54 Методика обучения математике в начальной школе : учебник / Н. Б. Истомина-Кастровская, И. Ю. Иванова, З. Б. Редько [и др.]. – 2-е изд., перераб. и доп. – Москва : Инфра-М, 2019. – 299, [1] с. : ил., табл. – (Высшее образование) (Бакалавриат). (1796983 - ОБО)
74.262.21-243я73; И89 Истомина-Кастровская, Н. Б. Методика обучения математике в начальной школе : практикум : учебное пособие / Н. Б. Истомина-Кастровская, Ю. С. Заяц. – 2-е изд., перераб. и доп. – Москва : ИНФРА-М, 2020. – 195, [2] с. : ил., табл. – (Высшее образование) (Бакалавриат). (1796984 - ОБО)
Статьи
Кудрявцева, И. Деление с остатком / И. Кудрявцева // Начальная школа. – 2012. – № 8 (сентябрь). – С. 14-17.
Кюршунова, В. В. Возможности приложения ActivePresenter для создания интерактивных электронных заданий / В. В. Кюршунова // Начальная школа. – 2024. – № 9. – С. 65-72.
Нейман, Н. Деление с остатком : 3 класс : математика / Н. Нейман // Начальная школа - Первое сентября. – 2013. – № 1. – С. 16-20.
Николина, Е. Использование ЭОР на уроках в начальной школе / Е. Николина // Учитель. – 2015. – № 4. – С. 52-54.
Шипилова, Л. Использование ЭОР в образовательном процессе начальной школы для повышения качества образования / Л. Шипилова // Учитель. – 2016. – № 3. – С. 13-17.
Электронные ресурсы (с текстами можно поработать в Интернет-зале на 3-м этаже библиотеки)
Каменкова, Н. Г. Использование электронных образовательных ресурсов в процессе формирования вычислительных умений младших школьников / Н. Г. Каменкова, К. А. Ларионова // Герценовские чтения. Начальное образование. – 2015. – Т. 6, № 2. – С. 175-187. – URL: https://www.elibrary.ru/item.asp?id=24353401 (дата обращения: 08.10.2025). – Режим доступа: научная электронная библиотека eLIBRARY.RU, после регистрации.
Кутукова, К. С. Современные интерактивные средства обучения в начальной школе на уроках математики при дистанционной форме обучения / К. С. Кутукова // Новая наука: история становления, современное состояние, перспективы развития : сборник статей Международной научно-практической конференции, Уфа, 25 декабря 2020 г. – Уфа : Аэтерна, 2020. – Ч. 1. – 165-168. – URL: https://www.elibrary.ru/item.asp?id=44484265 (дата обращения: 08.10.2025). – Режим доступа: научная электронная библиотека eLIBRARY.RU, после регистрации.
Юркова, Л. А. Роль информационных электронных ресурсов в обучении математике в начальной школе / Л. А. Юркова // Артемовские чтения : материалы X Международной научной конференции, Самара, 15-17 февраля 2018 г. / редколлегия: Л. В. Лысогорова  [и др.]. – Самара : Научно-технический центр, 2018. – С. 525-535. – URL: https://www.elibrary.ru/item.asp?id=35207000 (дата обращения: 08.10.2025).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2026-09-17T05:55:16+03:00</dcterms:created>
  <dcterms:modified xsi:type="dcterms:W3CDTF">2026-09-17T05:55:16+03:00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