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№16076 (Мурманск) от 11 декабря 2025
</w:t>
      </w:r>
    </w:p>
    <w:p>
      <w:pPr/>
      <w:r>
        <w:rPr/>
        <w:t xml:space="preserve">Здравствуйте! Пожалуйста, помогите оформить в соответствии с ГОСТ следующие источники: 
1. П. Ю. Королев. Коррекция мелкой моторики младших школьников с нарушением интеллекта на занятиях адаптивной физической культурой.
2. К. С. Морозюк. Особенности работы по развитию мелкой моторики у детей с ограниченными возможностями здоровья на ООД "Физическая культура". 
Заранее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по ГОСТ Р 7.0.100-2018 «Библиографическая запись. Библиографическое описание»:
Морозюк, К. С. Особенности работы по развитию мелкой моторики у детей с ограниченными возможностями здоровья на ООД "Физическая культура" / К. С. Морозюк // Образовательное пространство детства: исторический опыт, проблемы, перспективы : сборник научных статей и материалов V Международной научно-практической конференции, Коломна, 31 мая – 02 июня 2018 года. – Коломна : Государственный социально-гуманитарный университет, 2018. – С. 218-220.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2026-11-01T08:49:12+03:00</dcterms:created>
  <dcterms:modified xsi:type="dcterms:W3CDTF">2026-11-01T08:49:12+03:00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