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№16115 (Мурманск) от 15 января 2026
</w:t>
      </w:r>
    </w:p>
    <w:p>
      <w:pPr/>
      <w:r>
        <w:rPr/>
        <w:t xml:space="preserve">Список литературы для курсовой работы по теме « Дидактическая игра как средство формирования познавательного интереса к математике у младших школьников». Я студентка мурманского педагогического колледжа
Здравствуйте. См. ответ на запрос № 16114 в архиве выполненных справок «Виртуального библиографа».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2026-11-01T06:59:44+03:00</dcterms:created>
  <dcterms:modified xsi:type="dcterms:W3CDTF">2026-11-01T06:59:44+03:00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