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№16151 (Мурманск) от 12 февраля 2026
</w:t>
      </w:r>
    </w:p>
    <w:p>
      <w:pPr/>
      <w:r>
        <w:rPr/>
        <w:t xml:space="preserve">Оформите по госту Р 7.0.100–2018
10.	Данные судебной статистики по делам коррупционной направленности за 1 полугодие 2025 года [Эл. ресурс] // Судебный департамент при Верховном Суде Российской Федерации. – Режим доступа: URL:  https://cdep.ru/?id=216 (дата обращения07.02.2025).
11.	Мурманская область. Закон. О противодействии коррупции в мурманской области от 26 октября 2007 года N 898-01-ЗМО О противодействии коррупции в Мурманской области
Здравствуйте. Предлагаем библиографические описания интересующих Вас ресурсов:
Данные судебной статистики по делам коррупционной направленности за 1 полугодие 2025. – Текст : электронный // Судебный департамент при Верховном Суде Российской Федерации : [сайт]. – 2025. - URL: https://cdep.ru/?id=216 (дата обращения: 07.02.2025).
О противодействии коррупции в Мурманской области : Закон Мурманской области от 26 октября 2007 года № 898-01-ЗМО. – Текст : электронный // Электронный фонд правовых и нормативно-технических документов : [сайт]. – 2026. - URL:  https://docs.cntd.ru/document/913512533 (дата обращения: 07.02.2025).
С уважением, главный библиограф центра краеведения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2026-11-01T04:37:14+03:00</dcterms:created>
  <dcterms:modified xsi:type="dcterms:W3CDTF">2026-11-01T04:37:14+03:00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