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№16169 (Мурманск) от 22 февраля 2026
</w:t>
      </w:r>
    </w:p>
    <w:p>
      <w:pPr/>
      <w:r>
        <w:rPr/>
        <w:t xml:space="preserve">Здравствуйте, помогите, пожалуйста, оформить источник-ссылку в соответствии с ГОСТом: https://newzoo.com/resources/trend-reports/newzoo-global-games-market-report-2023-free-version
Здравствуйте. Предлагаем библиографическое описание по ГОСТ Р 7.0.100-2018 «Библиографическая запись. Библиографическое описание»:
Newzoo's Global Games Market Report 2023 (May 2024 Update) // Newzoo : [site]. – 8 Feb 2024. – URL: https://newzoo.com/resources/trend-reports/newzoo-global-games-market-report-2023-free-version (дата обращения: 24.02.2026).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2026-11-01T03:03:09+03:00</dcterms:created>
  <dcterms:modified xsi:type="dcterms:W3CDTF">2026-11-01T03:03:09+03:00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