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№16180 (Мурманск) от 25 февраля 2026
</w:t>
      </w:r>
    </w:p>
    <w:p>
      <w:pPr/>
      <w:r>
        <w:rPr/>
        <w:t xml:space="preserve">Добрый день. Помогите оформить по ГОСТ библиографическое описание на эту страницу: https://greenatom.ru/about_company/branches_and_separate_divisions/service_center_in_murmansk/
Здравствуйте. Предлагаем библиографическое описание по ГОСТ Р 7.0.100-2018 «Библиографическая запись. Библиографическое описание»:
Сервисный центр в г. Мурманске // Гринатом : [сайт]. – Москва : 2026. – URL: https://greenatom.ru/about_company/targets_and_goals (дата обращения: 25.02.2026).
С уважением, ведущий библиотекарь отдела библиотечного обслуживания Вальков А.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2026-11-01T03:12:13+03:00</dcterms:created>
  <dcterms:modified xsi:type="dcterms:W3CDTF">2026-11-01T03:12:13+03:00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