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№16183 (Мурманск) от 25 февраля 2026
</w:t>
      </w:r>
    </w:p>
    <w:p>
      <w:pPr/>
      <w:r>
        <w:rPr/>
        <w:t xml:space="preserve">Здравствуйте, помогите, пожалуйста, оформить ссылку-источник для дипломной работы в соответствии с ГОСТом:
https://d-russia.ru/itogi-raboty-ministerstva-cifrovogo-razvitija-murmanskoj-oblasti-v-2024-godu.html
Здравствуйте. Предлагаем библиографическое описание интересующего Вас ресурса:
Семенова, Е. Итоги работы министерства цифрового развития Мурманской области в 2024 году / Е. Семенова. – Текст : электронный // D-Russia.ru : [сайт]. – 2025. – 12 февр. – URL: https://d-russia.ru/itogi-raboty-ministerstva-cifrovogo-razvitija-murmanskoj-oblasti-v-2024-godu.html (дата обращения: 26.02.2026).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2026-11-01T02:02:45+03:00</dcterms:created>
  <dcterms:modified xsi:type="dcterms:W3CDTF">2026-11-01T02:02:45+03:00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