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№16258 (Удмуртская Республика) от 2 апреля 2026
</w:t>
      </w:r>
    </w:p>
    <w:p>
      <w:pPr/>
      <w:r>
        <w:rPr/>
        <w:t xml:space="preserve">сформулируйте список литературы для данной курсовой работы. Информационные источники должны содержать книги по данной теме, приказы, госты, санпины для данной темы, федеральные законы в соответствии с темой, профессиональный стандарт медицинской сестры. Все это должно быть правильно оформлено, в алфавитном порядке, источники не должны быть старше 5 лет, актуальные.
Здравствуйте. К сожалению, материалов, строго отвечающих Вашей теме,  в фонде библиотеки найти не удалось.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2026-10-31T22:52:33+03:00</dcterms:created>
  <dcterms:modified xsi:type="dcterms:W3CDTF">2026-10-31T22:52:33+03:00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