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№16282 (Мурманск) от 12 апреля 2026
</w:t>
      </w:r>
    </w:p>
    <w:p>
      <w:pPr/>
      <w:r>
        <w:rPr/>
        <w:t xml:space="preserve">лечение опухоли селезенки собаки породы ши-тцу в печат. форме
Здравствуйте. К сожалению, материалов строго отвечающих Вашей теме найти не удалось.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2026-10-31T20:54:58+03:00</dcterms:created>
  <dcterms:modified xsi:type="dcterms:W3CDTF">2026-10-31T20:54:58+03:00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