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№16318 (Мурманск) от 11 мая 2026
</w:t>
      </w:r>
    </w:p>
    <w:p>
      <w:pPr/>
      <w:r>
        <w:rPr/>
        <w:t xml:space="preserve">Прошу подобрать статьи, буклеты, брошюры, вырезки из книги, книги и тд по теме: Перспективы развития, векторы направления развития, стратегии АО Мурманский Морской Торговый Порт на 2030г - 2035г. Спасибо!)
Здравствуйте. К сожалению, материалов строго отвечающих Вашей теме найти не удалось. Возможно, Вам будут полезны следующие публикации: 
Статьи
Масько, А. Стратегия ММТП на сотом году жизни и в новых условиях / Александр Масько // Морские порты. - 2015. - № 2 (133). - С. 36-41.
Михова, А. Завернуть за уголь / А. Михова // Аргументы и факты. - 2024. - 13/19 нояб. (№ 46). - С. 2 (АиФ на Мурмане).
Пашенкова, М. Мурманский транспортный узел должен быть крепким, а не тугим / М. Пашенкова // Комсомольская правда. - 2025. - 23/30 апр. (№ 17-т). - С. 3 (КП-Мурманск).
Чибис, А. В. Мощность Мурманского транспортного узла вырастет до 100 млн тонн : премьер-министр РФ дал поручение рассмотреть вопрос увеличения грузооборота Мурманского транспортного узла до 100 млн тонн : интервью с губернатором Мурманской области / А. В. Чибис // Морские порты. - 2020. - № 9. - С. 42-45.
Электронные ресурсы
Ануфриева, А. А. Анализ факторов развития грузооборота в Мурманском морском торговом порту / А. А. Ануфриева, Н. Н. Щебарова // Экономика. Менеджмент. Арктика : материалы V студенческой научно-практической конференции Декады науки Института креативных индустрий и предпринимательства, Мурманск, 09–19 декабря 2024 года. – Мурманск : Мурманский арктический университет, 2025. – С. 51-55. – URL: https://elibrary.ru/item.asp?id=80620938 (дата обращения: 13.05.2026). - Режим доступа: научная электронная библиотека eLIBRARY.RU, после регистрации.
Бубнов, А. В. Стратегия развития порта Мурманск / А. В. Бубнов, А. И. Голуб // Развитие инфраструктуры внутреннего водного транспорта: традиции, инновации (РИВВТ-2024) : сборник трудов межвузовской научно-практической конференции студентов, аспирантов и молодых ученых, Санкт-Петербург, 05 декабря 2024 года. Часть 1. – Санкт-Петербург : Государственный университет морского и речного флота им. адмирала С.О. Макарова, 2025. – С. 58-66. – URL: https://elibrary.ru/item.asp?id=82918810 (дата обращения: 13.05.2026). - Режим доступа: научная электронная библиотека eLIBRARY.RU, после регистрации.
Войнило, Р. Всегда готов! : Мурманский морской торговый порт может все, был бы спрос / Роман Войнило // Мурманский вестник. - 2024. - 14 нояб. (№ 171). - С. 2. - URL: https://vivaldi.mgounb.ru/stat%60qi/murmanskij-vestnik_2024-11-14_n171_s2.pdf/view/ (дата обращения: 13.05.2026).
Кузьмина, Л. В. Рынок морских перевозок Мурманской области и перспективы его развития / Л. В. Кузьмина // Экономический вестник ИПУ РАН. – 2020. – Т. 1, № 2. – С. 46-54. – URL: https://elibrary.ru/item.asp?id=44757029 (дата обращения: 13.05.2026). - Режим доступа: научная электронная библиотека eLIBRARY.RU, после регистрации.
Поляков, К. И. Стратегическое развитие мурманского торгового порта как ключевая национальная программа России / К. И. Поляков // Ученые записки Орловского государственного университета. Серия: Гуманитарные и социальные науки. – 2014. – № 5(61). – С. 302-305. – URL: https://elibrary.ru/item.asp?id=23086022 (дата обращения: 13.05.2026). – Режим доступа: научная электронная библиотека eLIBRARY.RU, после регистрации.
Серова, Н. А. Роль Мурманского транспортного узла в развитии Арктической зоны Российской Федерации / Н. А. Серова // Вестник Кольского научного центра РАН. – 2018. – Т. 10, № 2. – С. 123-127. – URL: https://elibrary.ru/item.asp?id=36688956 (дата обращения: 13.05.2026). -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