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№16323 (Мурманск) от 12 мая 2026
</w:t>
      </w:r>
    </w:p>
    <w:p>
      <w:pPr/>
      <w:r>
        <w:rPr/>
        <w:t xml:space="preserve">Здравствуйте, оформите, пожалуйста, ссылку https://www.roseltorg.ru/ по ГОСТУ  7.0.100-2018 Система стандартов по информации, 
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Росэлторг // федеральный оператор электронных торгов : официальный сайт. – 2026. – URL: https://www.roseltorg.ru 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