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№16345 (Мурманск) от 19 мая 2026
</w:t>
      </w:r>
    </w:p>
    <w:p>
      <w:pPr/>
      <w:r>
        <w:rPr/>
        <w:t xml:space="preserve">Здравствуйте, помогите, пожалуйста, оформить ссылку: https://murmansk.rbc.ru/murmansk/19/10/2025/68f0fc339a7947617c1bfaf4 ГОСТ  7.0.100-2018 Система стандартов по информации, 
библиотечному и издательскому делу.
Здравствуйте. Предлагаем библиографическое описание интересующего Вас ресурса:
Артеменко, Д. В 2026 году порт Лавна выйдет на проектную мощность в 18 млн т / Дмитрий Артеменко. – Текст : электронный // РБК : [сайт]. – 2026. – 19 окт. - URL: https://murmansk.rbc.ru/murmansk/19/10/2025/68f0fc339a7947617c1bfaf4 (дата обращения: 19.05.2026).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2026-10-31T18:11:09+03:00</dcterms:created>
  <dcterms:modified xsi:type="dcterms:W3CDTF">2026-10-31T18:11:09+03:00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