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 () от 13 декабря 2007
</w:t>
      </w:r>
    </w:p>
    <w:p>
      <w:pPr/>
      <w:r>
        <w:rPr/>
        <w:t xml:space="preserve">Лариса Валентиновна,спасибо за список по теме "Развитие взглядов на культуру в эпоху Просвещения". А есть ли в библиотеки по этой теме статьи из периодических изданий?
Здравствуйте, Ирина! Приятно, что предложенные по теме книги Вам помогли. 
Предлагаем статьи по Вашей теме:
Кузнецова, Н.  Наука: духовный и культурный контекст / Н. Кузнецова // Высшее образование в России. - 2006. - N 4. - С. 113-128.
Кунц, Е. В. От просвещения к романтизму: из истории формирования российского национального самосознания на рубеже XVIII-XIX в. / Е. В. Кунц // Преподавание истории и обществознания в школе. - 2004. - N 5. - С. 10-16.     
Кущева М. В. Монархия и общество: взгляды французских мыслителей . 1715-1748 годы / М.В. Кущева // Новая и новейшая история. - 2004.- N 5. - С. 69-84
Морозова, Г. Особенности становления быта и нравов в Англии XVI-XVIII вв. / Галина Викторовна Морозова // Я вхожу в мир искусств. - 2007. - N 8. –  С. 98 – 130.
Научная конференция "Социо-культурные утопии эпохи Просвещения" // Новая и новейшая история. - 1989. - N 1. - С. 231-232.       
85.103(4)я 4; И92 Федотова, Е. Д.  О роли искусства Италии ХVIII в. в европейском Просвещении / Е. Д. Федотова // Итальянский сборник. – М., 2003. - Вып. 3. - С. 271-292. (1621757 – ХР)
Фишман, Л. Г. Постмодерн как возврат к Просвещению / Л. Г. Фишман // Вопросы философии. - 2006. - N 10. - С. 69-79.
Гл. библиограф Яловенко Л. 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2026-10-19T14:37:32+03:00</dcterms:created>
  <dcterms:modified xsi:type="dcterms:W3CDTF">2026-10-19T14:37:32+03:00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