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№1645 (Мурманск) от 17 марта 2010
</w:t>
      </w:r>
    </w:p>
    <w:p>
      <w:pPr/>
      <w:r>
        <w:rPr/>
        <w:t xml:space="preserve">Здравствуйте, вы мне очень помогли со списком для дипл.работы по теме"Признание гражданина безвестно отсутсвующим", ответ был под № 1715, большое спасибо.Очень прошу Вас подобрать еще литературу по этой теме, мне необходимо еще 15 источников.Заранее благодарна.
Здравствуйте, Светлана. Мы рады, что смогли помочь Вам. В соответствии с Порядком работы ВСС "Виртуальный библиограф" мы можем подобрать список литературы по интересующей Вас теме не более 10-ти наименований (поэтому продолжение см. в ответе на запрос N 1748). Предлагаем Вам библиографический список:
Книга
34с4; П58 Попова, Ю. А. Признание граждан безвестно отсутствующими / Попова Ю. А.; отв. ред.: Шапкин М. А. - М. : Юрид. лит., 1985. - 80 c. - (Библиотечка народного судьи). (1219312)
Статьи
Антонцева, М. Законная сила развода / Мария Антонцева // Социальная защита. - 2008. - N 6 (194). - С. 25-27.
Азарова, Е. Если кормилец пропал без вести / Е. Азарова // Социальная защита. - 2004. - N 7. – С. 21-23.
Маркова, Т. Работник безвременно убыл / Т. Маркова // Служба кадров и персонал. - 2008. - N 3. - С. 116-119.
Пронина, О. Регулирование правоотношений по использованию результатов творческой деятельности, права на которые принадлежат безвестно отсутствующим лицам, в России / О. Пронина // Интеллектуальная собственность. Авторское право и смежные права. – 2003. - N 10. – C. 16-32.
Следующих изданий нет в фондах нашей библиотеки, но Вы также можете их заказать через межбиблиотечный абонемент, обратившись в Центральную библиотеку своего района.
Бахарева, О. А. Особенности судопроизводства по делам о признании гражданина безвестно отсутствующим или об объявлении гражданина умершим / О. А. Бахарева // Гражданское судопроизводство в изменяющейся России : сб. материалов междунар. науч.-практ. конф. (Саратов, 14-15 сент. 2007 г.). – Саратов, 2007. – С. 150-157.
Голубева, О. Ф. Участие прокурора в рассмотрении гражданских дел об объявлении гражданина умершим, признании его безвестно отсутствующим / О. Ф. Голубева // Юридический вестник. - Ханты-Мансийск, 2004. - N 3/4. – С. 5-8.
Гранкин, К. Б. Значение признания гражданина безвестно отсутствующим и объявления его умершим для принятия решений по уголовному делу / Гранкин К. Б., Сысоев В. А. // Вопросы борьбы с преступностью. – 1986. - N 44. – С. 76-84.
Диордиева, О. Н. Жилищные права лиц, признанных безвестно отсутствующими / О. Н. Диордиева // Российский судья. – 2000. - N 3. – С. 39-41.
Кулицкая, Л. И. Некоторые основания признания гражданина безвестно отсутствующим или объявления умершим / Л. И. Кулицкая // Гарантии прав человека в России: проблемы и решения : материалы междунар. науч.-практ. конф. "Социально-правовые аспекты защиты прав человека в Российской Федерации," 26 февр. 2008 г. – Владивосток, 2008. – С. 331-341.
См. также в Архиве выполненных справок ответ на запрос N 1716.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2026-10-16T18:25:17+03:00</dcterms:created>
  <dcterms:modified xsi:type="dcterms:W3CDTF">2026-10-16T18:25:17+03:00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