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№1696 () от 29 марта 2010
</w:t>
      </w:r>
    </w:p>
    <w:p>
      <w:pPr/>
      <w:r>
        <w:rPr/>
        <w:t xml:space="preserve">Здравствуйте!
&lt;BR&gt;Имиджевая кампания (не рекламная кампания) ее цели, ресурсы, виды, этапы.
Здравствуйте, Анфиса. Тема Вашего запроса сформулирована очень узко, требует глубокого поиска и просмотра документов de visu. Поэтому рекомендуем обратиться за дополнительной информацией в Зал каталогов нашей библиотеки. Предлагаем Вам библиографический список изданий более общего характера:  
Книги
88.532я73; Г70 Горчакова, В. Г. Прикладная имиджелогия : [учеб. пособие] / В. Г. Горчакова. – М. : Академический Проект, 2007. - 397 с. : ил., табл. - (Учебное пособие для вузов) (Gaudeamus). (1649671 - ЧЗ ; 1649672 - АБ ;  1651335 - ХР)
60.842; Д41 Джи, Б. Имидж фирмы : планирование, формирование, продвижение / Б. Джи. - СПб. : Питер, 2000. - 220 с. : ил. - (Теория и практика менеджмента). (1579128 - ЧЗ)
88.532я73; К56 Ковальчук, А. С. Основы имиджелогии и делового общения : учеб. пособие для студентов вузов, [обучающихся по специальности "Социал.-культур. деятельность"] / А. С. Ковальчук. - Изд. 4-е, доп. и перераб. – Ростов н/Д : Феникс, 2006. - 251 с. : ил. - (Высшее образование). (1647191 - ЧЗ ; 1647192 – АБ)
60.842; Р47 Решетникова, И. И. Формирование и развитие делового имиджа фирмы / И. И. Решетникова. – М. : Экономика, 2008. – 270 с. : ил. (1675048 - ХР ; 1678741 - ЧЗ)
60.526.2я73; У93 Ушакова, Н. В. Имиджелогия : учеб. пособие / Н. В. Ушакова, А. Ф. Стрижова. – М. : Дашков и К, 2009. - 277 с. (1680063 – ЧЗ ; 1680064 - АБ ; 1680065 - АБ)
60.842я73; Ш26 Шарков, Ф. И. Константы гудвилла: стиль, паблисити, репутация, имидж и бренд фирмы : учеб. пособие : [по специальностям "Связи с общественностью", "Реклама", "Журналистика", "Социология"] / Ф. И. Шарков ; Междунар. акад. бизнеса и упр., Ин-т соврем. коммуникац. систем и технологий. – М. : Дашков и К : Изд-во Шаркова, 2009. - 271 с. : ил. (1679297 - ХР ; 1679298 - ЧЗ ; 1679299 - АБ)
Статьи
Василенко, И. А. Образ России в виртуальном диалоге культур / И. А. Василенко // Вестник Московского университета. Сер. 12, Политические науки. - 2008. - N 3. - С. 3-20.
Крупянский, Ф. Плюсы и "плюсы" ребрендинга ТТК / Федор Крупянский, Аркадий Матковский ; материал подгот. Мария Михайлова // Советник. - 2008. - N 6. - С. 4-9.
Пэтро, Б. Не только вино и мода / Бернар Пэтро ; [беседовал] Андрей Безверхов // Эксперт. - 2006. - N 42. - С. 120
Трапизонян, А. От пропаганды - к общественному мнению / А. Трапизонян // Государственная служба. - 2008. - N 6. - С. 138-142.
См. в Архиве выполненных справок ответы на запросы NN 117, 787, 1312. 
С уважением,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2026-10-16T16:30:31+03:00</dcterms:created>
  <dcterms:modified xsi:type="dcterms:W3CDTF">2026-10-16T16:30:31+03:00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