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 (Мурманск) от 12 апреля 2007
</w:t>
      </w:r>
    </w:p>
    <w:p>
      <w:pPr/>
      <w:r>
        <w:rPr/>
        <w:t xml:space="preserve">Цветообозначение в поэзии М. Цветаевой
Уважаемая Настя! 
Интересующая Вас тема относится к разряду справок, требующих длительного разыскания. 
В соответствие с правилами работы службы "Виртуальный библиограф" мы принимаем только тематические запросы, не влекущие за собой сложного библиографического поиска.
Но нам удалось найти несколько публикаций по Вашей теме: 
1.	Герасимова Н. М. Энергетика цвета в цветаевском "Молодце" // Имя - сюжет - миф. - СПб., 1996. - С. 159-178. (нет в МГОУНБ)	
2.	Зубова Л. В. "Черный, черный оку – зелен…" : [к анализу цветообразования в произведениях М. Цветаевой] // Рус. речь. – 1988. - №4. – С.31-36.
3.	Зубова Л. В. Этимологически родственные цветообозначения "РДЯНЫЙ" - "РЖАВЫЙ" - "РУМЯНЫЙ" - "РЫЖИЙ" в поэзии М.Цветаевой : (К вопр. об отражении яз. потенций в поэт. тексте) // Семантика слова в диахронии. - Калининград, 1987. - С. 99-105. (нет в МГОУНБ)
4.	Широлапова, Н. Ю. Изобразительность цветообозначений поэзии Марины Цветаевой на материале цикла "Стихи к Блоку" // Русский язык: история и современность. - М., 1994. - С. 195-200. - Рукопись деп. в ИНИОН РАН N 49402 от 23.06.94 г. (нет в МГОУНБ)
За более подробной информацией обращаетесь в нашу библиотеку лично либо через службу Межбиблиотечного абонемента библиотеки, ближайшей к Вашему дому.
С уважением, гл. библиограф Ю.В.Сосипатрова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2026-10-19T21:54:12+03:00</dcterms:created>
  <dcterms:modified xsi:type="dcterms:W3CDTF">2026-10-19T21:54:12+03:00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