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 (Мурманск) от 20 декабря 2007
</w:t>
      </w:r>
    </w:p>
    <w:p>
      <w:pPr/>
      <w:r>
        <w:rPr/>
        <w:t xml:space="preserve">Помогите подобрать литература на вопрос " Традиционное отношение к старости и старикам в русской культуре"
Здравствуйте, Ирина! Предлагаем следующие издания по Вашей теме:
63.5; К66 Коринфский, А. А. Молодость и старость // Коринфский А. А. Народная Русь. – Самара, 1995. – С. 525-535. (1558318 – ХР, 1558319 – ЧЗ)
Носкова, А. В. Забота о престарелых людях в России в прошлом и настоящем: социолог. аспект / А. В. Носкова // Вестн. Моск. ун-та. Сер.18, Социология и политология. - 2003. - N 2 (апр.-июнь). - С. 164-174.
Панченко, А. Образ старости в русской крестьянской культуре / А. Панченко // Отечественные записки. – 2005. - № 3. – С. 265–271. 
Смолькин, А. Исторические формы отношения к старости / А. Смолькин // Отечественные записки. - 2005. - N 3. - С. 253-264.
Гл. библиограф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2026-10-19T14:36:47+03:00</dcterms:created>
  <dcterms:modified xsi:type="dcterms:W3CDTF">2026-10-19T14:36:47+03:00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