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№1739 (Мурманск) от 8 апреля 2010
</w:t>
      </w:r>
    </w:p>
    <w:p>
      <w:pPr/>
      <w:r>
        <w:rPr/>
        <w:t xml:space="preserve">Какую программу нужно иметь на домашнем компьютере, чтобы можно было воспользоваться поиском в OPAC-Global?
Здравствуйте, Ольга Ивановна. 
OPAC-Global является web-приложением, поэтому для его работы необходим только web-браузер. 
Ввиду того, что некоторые web-технологии (в частности javascript, CSS, XML/XSL и пр.), используемые при работе OPAC-Global по разному отрабатываются различными браузерами, не каждый браузер может быть рекомендован для работы с системой.
На данный момент наиболее полноценно поддерживается Microsoft Internet Explorer (версия 6.0 и выше), другие браузеры могут что-то не отрабатывать (следующий браузер по качеству поддержки OPAC-Global - Mozilla Firefox). Разработчики системы обещают в будущих версиях обеспечить полноценную работу в Mozilla Firefox.
С уважением, зав. Отделом автоматизации С. Н. Аношкин.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2026-10-16T14:47:27+03:00</dcterms:created>
  <dcterms:modified xsi:type="dcterms:W3CDTF">2026-10-16T14:47:27+03:00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