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№1754 () от 13 апреля 2010
</w:t>
      </w:r>
    </w:p>
    <w:p>
      <w:pPr/>
      <w:r>
        <w:rPr/>
        <w:t xml:space="preserve">Здравствуйте! Помогите мне, пожалуйста, подобрать библиографические источники по теме "Влияние политики на нефтегазовый сектор Саудовской Аравии" по дисциплине "Мировая экономика". Спасибо!
Здравствуйте, Марина. Предлагаем список книг по Вашему запросу:
67.400я73; М29 Мартынова, М. Ю. Основы конституционного (государственного) права стран-членов ОПЕК : учеб. пособие / М. Ю. Мартынова ; Моск. гос. ин-т междунар. отношений (Ун-т) МИД России. - М. : МГИМО-Университет, 2008. - 329 с. : цв. карты. (1673997 - ХР)
65.305.143.2я73; М60 Миловидов, К. Н. Нефтегазообеспечение глобальной экономики : [учеб. пособие для студентов, изучающих экономику нефтегазовой отрасли] / К. Н. Миловидов, А. Г. Коржубаев, Л. В. Эдер ; М-во образования и науки Рос. Федерации, Рос. гос. ун-т нефти и газа им. И. М. Губкина. - М. : ЦентрЛитНефтеГаз, 2006. - 393 с. : ил., табл. (1650941 - ХР)
65.5я73; М64 Мировая экономика : учебник / В. В. Алексеев, Л. С. Бабышев, С. А. Бартенев и др. ; под ред. А. С. Булатова ; Моск. ин-т междунар. отношений (ун-т), М-во иностр. дел Рос. Федерации. - Изд. 2-е, перераб. и доп. - М. : Экономистъ, 2007. - 858 с. (1648512 - ЧЗ)
26.890(5Сау)я2; С21 Саудовская Аравия : (справочник) / [О. Г. Герасимов и др. ; отв. ред. В. В. Озолинг]. - М. : Наука, 1980. - 271 с. : схем., карт. (1078655 - ХР)
65.298.12; Ч-49 Черников, Г. П. Очень крупные транснациональные корпорации и современный мир / Г. П. Черников, Д. А. Черникова. - М. : Экономика, 2008. - 398 с. (1678639 - ХР)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2026-10-16T14:04:01+03:00</dcterms:created>
  <dcterms:modified xsi:type="dcterms:W3CDTF">2026-10-16T14:04:01+03:00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