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№1777 (Мурманск) от 23 апреля 2010
</w:t>
      </w:r>
    </w:p>
    <w:p>
      <w:pPr/>
      <w:r>
        <w:rPr/>
        <w:t xml:space="preserve">Примеры из судебной практики о производстве по уголовным делам в отношении несовершеннолетних
Здравствуйте! Предлагаем Вам библиографический список:
Книги
67.711.11-912; С89 Судебная практика к Уголовному кодексу Российской Федерации / под общ. ред. В. М. Лебедева ; науч. ред. С. В. Бородин. - М. : Спарк, 2001. - 1168 с. (1589843 – ХР ; 1589844 - ИБО)
67.629.01; С89 Судебная практика по уголовным делам / сост. Г. А. Есаков. - М. : Проспект : Велби, 2005. - 766 с. (1632170 - ХР)
67.711.11-912; В74 Вопросы уголовного права и уголовного процесса в практике Верховного Суда Российской Федерации : сб. материалов судеб. практики / [Рос. акад. правосудия ; сост.: В. Б. Боровиков и др.]. – М. : НОРМА, 2008. - 335 с. (1661933 - ЧЗ)
Статьи
Вельянинов, В. Н. О судебной практике помещения несовершеннолетних в центры временного содержания несовершеннолетних правонарушителей органов внутренних дел / В. Н. Вельянинов // Российская юстиция. - 2009. - N 11. - С. 68-73.
Кан, А. Рейтинг реальности: анализ судебной практики по уголовным делам о преступлениях, связанных с незаконным оборотом наркотиков / Анна Кан // Наркомат. - 2006. - N 10. - С. 80-81.
Кульшина, Э. Ю. О практике работы Кингисеппского городского суда Ленинградской области по рассмотрению дел в отношении несовершеннолетних с применением элементов ювенальной юстиции / Э. Ю. Кульшина // Вопросы ювенальной юстиции. - 2009. - N 4. - С. 25–29.
Меркушов, А. Практика рассмотрения уголовных дел в отношении несовершеннолетних // Российская юстиция. - 2000. - N 6. - С. 8–10.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2026-10-16T13:22:25+03:00</dcterms:created>
  <dcterms:modified xsi:type="dcterms:W3CDTF">2026-10-16T13:22:25+03:00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