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№1801 (Мурманск) от 3 мая 2010
</w:t>
      </w:r>
    </w:p>
    <w:p>
      <w:pPr/>
      <w:r>
        <w:rPr/>
        <w:t xml:space="preserve">Здравствуйте! ПОдскажите пожалуйста возможно ли найти у Вас сведения о количестве домохозяек и бизнес женщин в Мурманске или области.
Здравствуйте, Алина. Предлагаем список литературы по Вашему запросу:
Книга
60.7кр ; О-75 Основные итоги Всероссийской переписи населения 2002 года в Мурманской области / Федер. служба гос. статистики, Территор. орган Федер. службы гос. статистики по Мурм. обл. ; [pедкол.: В. Н. Морозов (пред.) и др.]. - Мурманск : Территор. орган Федер. службы гос. статистики по Мурм. обл., 2004. - 50 с. - Из содерж.: Население по источнику средств к существованию, 2002. – С. 47. (1627968 – ХР ; 1627969 – ХР) 
Статья
Суровцев, С. Бизнес с женским лицом / Суровцев С. // Аргументы и факты. - 2007. - N 27 (июль). - С. 3. - АиФ на Мурмане.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2026-10-16T12:39:18+03:00</dcterms:created>
  <dcterms:modified xsi:type="dcterms:W3CDTF">2026-10-16T12:39:18+03:00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